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D9F25BC" w14:textId="23BFAA3E" w:rsidR="00DF4BD7" w:rsidRPr="00A2040F" w:rsidRDefault="00DF4BD7" w:rsidP="00591FF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READING HABITS TO IMPROVING STUDENTS’ VOCABULARY MASTERY</w:t>
      </w:r>
      <w:r w:rsidR="00591FF2">
        <w:rPr>
          <w:rFonts w:ascii="Times New Roman" w:hAnsi="Times New Roman" w:cs="Times New Roman"/>
          <w:b/>
          <w:sz w:val="24"/>
          <w:szCs w:val="24"/>
        </w:rPr>
        <w:t xml:space="preserve"> </w:t>
      </w:r>
    </w:p>
    <w:p w14:paraId="7F7A9F61" w14:textId="77777777" w:rsidR="00DE4C24" w:rsidRPr="00A2040F" w:rsidRDefault="00DE4C24" w:rsidP="00A2040F">
      <w:pPr>
        <w:spacing w:after="0" w:line="240" w:lineRule="auto"/>
        <w:jc w:val="center"/>
        <w:rPr>
          <w:rFonts w:ascii="Times New Roman" w:hAnsi="Times New Roman" w:cs="Times New Roman"/>
          <w:sz w:val="24"/>
          <w:szCs w:val="24"/>
        </w:rPr>
      </w:pPr>
    </w:p>
    <w:p w14:paraId="31FD18B4" w14:textId="50D88004" w:rsidR="00DE4C24" w:rsidRPr="00A2040F" w:rsidRDefault="00DF4BD7" w:rsidP="00A2040F">
      <w:pPr>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Arjun</w:t>
      </w:r>
    </w:p>
    <w:p w14:paraId="55A98E3A" w14:textId="77777777" w:rsidR="00DE4C24" w:rsidRPr="00A2040F" w:rsidRDefault="00DE4C24" w:rsidP="00A2040F">
      <w:pPr>
        <w:spacing w:after="0" w:line="240" w:lineRule="auto"/>
        <w:jc w:val="center"/>
        <w:rPr>
          <w:rFonts w:ascii="Times New Roman" w:hAnsi="Times New Roman" w:cs="Times New Roman"/>
          <w:sz w:val="24"/>
          <w:szCs w:val="24"/>
        </w:rPr>
      </w:pPr>
      <w:r w:rsidRPr="00A2040F">
        <w:rPr>
          <w:rFonts w:ascii="Times New Roman" w:hAnsi="Times New Roman" w:cs="Times New Roman"/>
          <w:sz w:val="24"/>
          <w:szCs w:val="24"/>
          <w:lang w:val="id-ID"/>
        </w:rPr>
        <w:t xml:space="preserve">Pendidikan Bahasa Inggris, </w:t>
      </w:r>
      <w:r w:rsidRPr="00A2040F">
        <w:rPr>
          <w:rFonts w:ascii="Times New Roman" w:hAnsi="Times New Roman" w:cs="Times New Roman"/>
          <w:sz w:val="24"/>
          <w:szCs w:val="24"/>
        </w:rPr>
        <w:t>Universitas Muslim Indonesia</w:t>
      </w:r>
    </w:p>
    <w:p w14:paraId="6D777E7A" w14:textId="30FEED1D" w:rsidR="002E5943" w:rsidRPr="00A2040F" w:rsidRDefault="00DF4BD7" w:rsidP="00A2040F">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i/>
          <w:iCs/>
          <w:sz w:val="24"/>
          <w:szCs w:val="24"/>
        </w:rPr>
        <w:t>Arjunsafruddin09@gmail.com</w:t>
      </w:r>
      <w:r w:rsidR="002E5943" w:rsidRPr="00A2040F">
        <w:rPr>
          <w:rFonts w:ascii="Times New Roman" w:hAnsi="Times New Roman" w:cs="Times New Roman"/>
          <w:i/>
          <w:iCs/>
          <w:color w:val="000000" w:themeColor="text1"/>
          <w:sz w:val="24"/>
          <w:szCs w:val="24"/>
        </w:rPr>
        <w:br/>
      </w:r>
    </w:p>
    <w:p w14:paraId="4A4F3A86" w14:textId="78BE3B93" w:rsidR="00DE4C24" w:rsidRPr="00A2040F" w:rsidRDefault="00DF4BD7" w:rsidP="00A2040F">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Muhajir</w:t>
      </w:r>
    </w:p>
    <w:p w14:paraId="5C8506BD" w14:textId="77777777" w:rsidR="00DE4C24" w:rsidRPr="00A2040F" w:rsidRDefault="00DE4C24" w:rsidP="00A2040F">
      <w:pPr>
        <w:spacing w:after="0" w:line="240" w:lineRule="auto"/>
        <w:jc w:val="center"/>
        <w:rPr>
          <w:rFonts w:ascii="Times New Roman" w:hAnsi="Times New Roman" w:cs="Times New Roman"/>
          <w:sz w:val="24"/>
          <w:szCs w:val="24"/>
        </w:rPr>
      </w:pPr>
      <w:r w:rsidRPr="00A2040F">
        <w:rPr>
          <w:rFonts w:ascii="Times New Roman" w:hAnsi="Times New Roman" w:cs="Times New Roman"/>
          <w:sz w:val="24"/>
          <w:szCs w:val="24"/>
          <w:lang w:val="id-ID"/>
        </w:rPr>
        <w:t xml:space="preserve">Pendidikan Bahasa Inggris, </w:t>
      </w:r>
      <w:r w:rsidRPr="00A2040F">
        <w:rPr>
          <w:rFonts w:ascii="Times New Roman" w:hAnsi="Times New Roman" w:cs="Times New Roman"/>
          <w:sz w:val="24"/>
          <w:szCs w:val="24"/>
        </w:rPr>
        <w:t>Universitas Muslim Indonesia</w:t>
      </w:r>
    </w:p>
    <w:p w14:paraId="1C3BFEB7" w14:textId="38E8D30E" w:rsidR="002E5943" w:rsidRPr="00A2040F" w:rsidRDefault="00DF4BD7" w:rsidP="00A2040F">
      <w:pPr>
        <w:spacing w:after="0" w:line="240" w:lineRule="auto"/>
        <w:jc w:val="center"/>
        <w:rPr>
          <w:rFonts w:ascii="Times New Roman" w:hAnsi="Times New Roman" w:cs="Times New Roman"/>
          <w:color w:val="000000" w:themeColor="text1"/>
          <w:sz w:val="24"/>
          <w:szCs w:val="24"/>
        </w:rPr>
      </w:pPr>
      <w:r>
        <w:rPr>
          <w:rFonts w:ascii="Times New Roman" w:hAnsi="Times New Roman" w:cs="Times New Roman"/>
          <w:i/>
          <w:iCs/>
          <w:sz w:val="24"/>
          <w:szCs w:val="24"/>
        </w:rPr>
        <w:t>Muhajir.sastra</w:t>
      </w:r>
      <w:r w:rsidR="000E788F">
        <w:rPr>
          <w:rFonts w:ascii="Times New Roman" w:hAnsi="Times New Roman" w:cs="Times New Roman"/>
          <w:i/>
          <w:iCs/>
          <w:sz w:val="24"/>
          <w:szCs w:val="24"/>
        </w:rPr>
        <w:t xml:space="preserve">@umi.ac.id </w:t>
      </w:r>
      <w:r w:rsidR="002E5943" w:rsidRPr="00A2040F">
        <w:rPr>
          <w:rFonts w:ascii="Times New Roman" w:hAnsi="Times New Roman" w:cs="Times New Roman"/>
          <w:i/>
          <w:iCs/>
          <w:color w:val="000000" w:themeColor="text1"/>
          <w:sz w:val="24"/>
          <w:szCs w:val="24"/>
        </w:rPr>
        <w:br/>
      </w:r>
    </w:p>
    <w:p w14:paraId="6751E32F" w14:textId="14E73DF8" w:rsidR="00DE4C24" w:rsidRPr="00A2040F" w:rsidRDefault="000E788F" w:rsidP="00A2040F">
      <w:pPr>
        <w:spacing w:after="0" w:line="240" w:lineRule="auto"/>
        <w:jc w:val="center"/>
        <w:rPr>
          <w:rFonts w:ascii="Times New Roman" w:hAnsi="Times New Roman" w:cs="Times New Roman"/>
          <w:b/>
          <w:bCs/>
          <w:color w:val="000000" w:themeColor="text1"/>
          <w:sz w:val="24"/>
          <w:szCs w:val="24"/>
        </w:rPr>
      </w:pPr>
      <w:r>
        <w:rPr>
          <w:rFonts w:ascii="Times New Roman" w:hAnsi="Times New Roman" w:cs="Times New Roman"/>
          <w:b/>
          <w:bCs/>
          <w:color w:val="000000" w:themeColor="text1"/>
          <w:sz w:val="24"/>
          <w:szCs w:val="24"/>
        </w:rPr>
        <w:t>Irmawaty Hasyim</w:t>
      </w:r>
    </w:p>
    <w:p w14:paraId="4B8562E2" w14:textId="77777777" w:rsidR="00DE4C24" w:rsidRPr="00A2040F" w:rsidRDefault="00DE4C24" w:rsidP="00A2040F">
      <w:pPr>
        <w:spacing w:after="0" w:line="240" w:lineRule="auto"/>
        <w:jc w:val="center"/>
        <w:rPr>
          <w:rFonts w:ascii="Times New Roman" w:hAnsi="Times New Roman" w:cs="Times New Roman"/>
          <w:sz w:val="24"/>
          <w:szCs w:val="24"/>
        </w:rPr>
      </w:pPr>
      <w:r w:rsidRPr="00A2040F">
        <w:rPr>
          <w:rFonts w:ascii="Times New Roman" w:hAnsi="Times New Roman" w:cs="Times New Roman"/>
          <w:sz w:val="24"/>
          <w:szCs w:val="24"/>
          <w:lang w:val="id-ID"/>
        </w:rPr>
        <w:t xml:space="preserve">Pendidikan Bahasa Inggris, </w:t>
      </w:r>
      <w:r w:rsidRPr="00A2040F">
        <w:rPr>
          <w:rFonts w:ascii="Times New Roman" w:hAnsi="Times New Roman" w:cs="Times New Roman"/>
          <w:sz w:val="24"/>
          <w:szCs w:val="24"/>
        </w:rPr>
        <w:t>Universitas Muslim Indonesia</w:t>
      </w:r>
    </w:p>
    <w:p w14:paraId="44A777A4" w14:textId="1BF6393C" w:rsidR="002E5943" w:rsidRPr="00A2040F" w:rsidRDefault="00DF4BD7" w:rsidP="00A2040F">
      <w:pPr>
        <w:spacing w:after="0" w:line="240" w:lineRule="auto"/>
        <w:jc w:val="center"/>
        <w:rPr>
          <w:rFonts w:ascii="Times New Roman" w:hAnsi="Times New Roman" w:cs="Times New Roman"/>
          <w:i/>
          <w:iCs/>
          <w:sz w:val="24"/>
          <w:szCs w:val="24"/>
        </w:rPr>
      </w:pPr>
      <w:r>
        <w:rPr>
          <w:rFonts w:ascii="Times New Roman" w:hAnsi="Times New Roman" w:cs="Times New Roman"/>
          <w:i/>
          <w:iCs/>
          <w:sz w:val="24"/>
          <w:szCs w:val="24"/>
        </w:rPr>
        <w:t>irmawaty.hasyim@umi.ac.id</w:t>
      </w:r>
      <w:r w:rsidR="000701DF" w:rsidRPr="00A2040F">
        <w:rPr>
          <w:rFonts w:ascii="Times New Roman" w:hAnsi="Times New Roman" w:cs="Times New Roman"/>
          <w:i/>
          <w:iCs/>
          <w:color w:val="000000" w:themeColor="text1"/>
          <w:sz w:val="24"/>
          <w:szCs w:val="24"/>
        </w:rPr>
        <w:t xml:space="preserve"> </w:t>
      </w:r>
      <w:r w:rsidR="002E5943" w:rsidRPr="00A2040F">
        <w:rPr>
          <w:rFonts w:ascii="Times New Roman" w:hAnsi="Times New Roman" w:cs="Times New Roman"/>
          <w:i/>
          <w:iCs/>
          <w:color w:val="000000" w:themeColor="text1"/>
          <w:sz w:val="24"/>
          <w:szCs w:val="24"/>
        </w:rPr>
        <w:br/>
      </w:r>
    </w:p>
    <w:p w14:paraId="26ED6BF8" w14:textId="77777777" w:rsidR="00A2040F" w:rsidRPr="00A2040F" w:rsidRDefault="002E5943" w:rsidP="00A2040F">
      <w:pPr>
        <w:spacing w:after="0" w:line="240" w:lineRule="auto"/>
        <w:jc w:val="center"/>
        <w:rPr>
          <w:rFonts w:ascii="Times New Roman" w:hAnsi="Times New Roman" w:cs="Times New Roman"/>
          <w:b/>
          <w:i/>
          <w:iCs/>
          <w:sz w:val="24"/>
          <w:szCs w:val="24"/>
        </w:rPr>
      </w:pPr>
      <w:r w:rsidRPr="00A2040F">
        <w:rPr>
          <w:rFonts w:ascii="Times New Roman" w:hAnsi="Times New Roman" w:cs="Times New Roman"/>
          <w:b/>
          <w:i/>
          <w:iCs/>
          <w:sz w:val="24"/>
          <w:szCs w:val="24"/>
        </w:rPr>
        <w:t>Abstrak</w:t>
      </w:r>
    </w:p>
    <w:p w14:paraId="4BEECC07" w14:textId="0C14F8E1" w:rsidR="00DF4BD7" w:rsidRPr="00DF4BD7" w:rsidRDefault="00DF4BD7" w:rsidP="00DF4BD7">
      <w:pPr>
        <w:jc w:val="both"/>
        <w:rPr>
          <w:rFonts w:ascii="Times New Roman" w:hAnsi="Times New Roman" w:cs="Times New Roman"/>
          <w:sz w:val="24"/>
          <w:szCs w:val="24"/>
        </w:rPr>
      </w:pPr>
      <w:r w:rsidRPr="00DF4BD7">
        <w:rPr>
          <w:rFonts w:ascii="Times New Roman" w:hAnsi="Times New Roman" w:cs="Times New Roman"/>
          <w:sz w:val="24"/>
          <w:szCs w:val="24"/>
        </w:rPr>
        <w:t>Tujuan dari penelitian ini adalah untuk menyelidiki bagaimana kebiasaan membaca mempengaruhi penguasaan kosakata di kalangan mahasiswa semester tujuh Pendidikan Bahasa Inggris di UMI, selain itu untuk mengeksplorasi korelasi antara kebiasaan membaca dan penguasaan kosakata di kalangan mahasiswa Pendidikan Bahasa Inggris semester tujuh di UMI. Peneliti menggunakan penelitian kuantitatif dan mengumpulkan data dengan memberikan angket dan tes kosakata. Mahasiswa UMI semester VII yang terlibat dalam penelitian ini berjumlah 10 orang. Hasil penelitian menunjukkan bahwa kebiasaan membaca signifikan dalam meningkatkan penguasaan kosakata siswa. Hal ini dikarenakan sebelum menggunakan kebiasaan membaca rata-rata nilai siswa adalah 52,79, namun setelah siswa menggunakan kebiasaan Membaca rata-rata nilai siswa meningkat menjadi 67,5 dengan persentase peningkatan sebesar 27,86%. Peningkatan yang signifikan ini terjadi karena Kebiasaan Membaca dapat membantu meningkatkan penguasaan kosakata siswa. Berdasarkan hasil di atas terlihat adanya peningkatan pada mahasiswa UMI khususnya dalam penguasaan kosakata.</w:t>
      </w:r>
    </w:p>
    <w:p w14:paraId="60C12B5D" w14:textId="18F9DE76" w:rsidR="00DF4BD7" w:rsidRDefault="00DF4BD7" w:rsidP="00DF4BD7">
      <w:pPr>
        <w:spacing w:after="0" w:line="240" w:lineRule="auto"/>
        <w:jc w:val="both"/>
        <w:rPr>
          <w:rFonts w:ascii="Times New Roman" w:hAnsi="Times New Roman" w:cs="Times New Roman"/>
          <w:i/>
          <w:sz w:val="24"/>
          <w:szCs w:val="24"/>
        </w:rPr>
      </w:pPr>
      <w:r w:rsidRPr="00DF4BD7">
        <w:rPr>
          <w:rFonts w:ascii="Times New Roman" w:hAnsi="Times New Roman" w:cs="Times New Roman"/>
          <w:b/>
          <w:i/>
          <w:sz w:val="24"/>
          <w:szCs w:val="24"/>
        </w:rPr>
        <w:t>Kata Kunci</w:t>
      </w:r>
      <w:r w:rsidRPr="00DF4BD7">
        <w:rPr>
          <w:rFonts w:ascii="Times New Roman" w:hAnsi="Times New Roman" w:cs="Times New Roman"/>
          <w:i/>
          <w:sz w:val="24"/>
          <w:szCs w:val="24"/>
        </w:rPr>
        <w:t xml:space="preserve"> : Kebiasaan membaca, penguasaan kosa kata</w:t>
      </w:r>
    </w:p>
    <w:p w14:paraId="44D81289" w14:textId="77777777" w:rsidR="00DF4BD7" w:rsidRDefault="00DF4BD7" w:rsidP="00DF4BD7">
      <w:pPr>
        <w:spacing w:after="0" w:line="240" w:lineRule="auto"/>
        <w:jc w:val="both"/>
        <w:rPr>
          <w:rFonts w:ascii="Times New Roman" w:hAnsi="Times New Roman" w:cs="Times New Roman"/>
          <w:i/>
          <w:sz w:val="24"/>
          <w:szCs w:val="24"/>
        </w:rPr>
      </w:pPr>
    </w:p>
    <w:p w14:paraId="0E6D31A0" w14:textId="6DA974FC" w:rsidR="00F55982" w:rsidRPr="00DF4BD7" w:rsidRDefault="004E318A" w:rsidP="00DF4BD7">
      <w:pPr>
        <w:spacing w:after="0" w:line="240" w:lineRule="auto"/>
        <w:jc w:val="center"/>
        <w:rPr>
          <w:rFonts w:ascii="Times New Roman" w:hAnsi="Times New Roman" w:cs="Times New Roman"/>
          <w:b/>
          <w:sz w:val="24"/>
          <w:szCs w:val="24"/>
        </w:rPr>
      </w:pPr>
      <w:r w:rsidRPr="00DF4BD7">
        <w:rPr>
          <w:rFonts w:ascii="Times New Roman" w:hAnsi="Times New Roman" w:cs="Times New Roman"/>
          <w:b/>
          <w:sz w:val="24"/>
          <w:szCs w:val="24"/>
        </w:rPr>
        <w:t>Abstract</w:t>
      </w:r>
    </w:p>
    <w:p w14:paraId="44716DD8" w14:textId="77777777" w:rsidR="00DF4BD7" w:rsidRPr="003571EF" w:rsidRDefault="00DF4BD7" w:rsidP="00DF4BD7">
      <w:pPr>
        <w:widowControl w:val="0"/>
        <w:autoSpaceDE w:val="0"/>
        <w:autoSpaceDN w:val="0"/>
        <w:spacing w:before="121" w:after="0" w:line="240" w:lineRule="auto"/>
        <w:ind w:right="3"/>
        <w:jc w:val="both"/>
        <w:rPr>
          <w:rFonts w:ascii="Times New Roman" w:eastAsia="Times New Roman" w:hAnsi="Times New Roman" w:cs="Times New Roman"/>
          <w:b/>
          <w:sz w:val="24"/>
          <w:szCs w:val="24"/>
        </w:rPr>
      </w:pPr>
      <w:r w:rsidRPr="003571EF">
        <w:rPr>
          <w:rFonts w:ascii="Times New Roman" w:eastAsia="Times New Roman" w:hAnsi="Times New Roman" w:cs="Times New Roman"/>
          <w:sz w:val="24"/>
          <w:szCs w:val="24"/>
        </w:rPr>
        <w:t>The</w:t>
      </w:r>
      <w:r w:rsidRPr="003571EF">
        <w:rPr>
          <w:rFonts w:ascii="Times New Roman" w:eastAsia="Times New Roman" w:hAnsi="Times New Roman" w:cs="Times New Roman"/>
          <w:spacing w:val="1"/>
          <w:sz w:val="24"/>
          <w:szCs w:val="24"/>
        </w:rPr>
        <w:t xml:space="preserve"> </w:t>
      </w:r>
      <w:r w:rsidRPr="003571EF">
        <w:rPr>
          <w:rFonts w:ascii="Times New Roman" w:eastAsia="Times New Roman" w:hAnsi="Times New Roman" w:cs="Times New Roman"/>
          <w:sz w:val="24"/>
          <w:szCs w:val="24"/>
        </w:rPr>
        <w:t>objectives</w:t>
      </w:r>
      <w:r w:rsidRPr="003571EF">
        <w:rPr>
          <w:rFonts w:ascii="Times New Roman" w:eastAsia="Times New Roman" w:hAnsi="Times New Roman" w:cs="Times New Roman"/>
          <w:spacing w:val="-2"/>
          <w:sz w:val="24"/>
          <w:szCs w:val="24"/>
        </w:rPr>
        <w:t xml:space="preserve"> </w:t>
      </w:r>
      <w:r w:rsidRPr="003571EF">
        <w:rPr>
          <w:rFonts w:ascii="Times New Roman" w:eastAsia="Times New Roman" w:hAnsi="Times New Roman" w:cs="Times New Roman"/>
          <w:sz w:val="24"/>
          <w:szCs w:val="24"/>
        </w:rPr>
        <w:t>of</w:t>
      </w:r>
      <w:r w:rsidRPr="003571EF">
        <w:rPr>
          <w:rFonts w:ascii="Times New Roman" w:eastAsia="Times New Roman" w:hAnsi="Times New Roman" w:cs="Times New Roman"/>
          <w:spacing w:val="-1"/>
          <w:sz w:val="24"/>
          <w:szCs w:val="24"/>
        </w:rPr>
        <w:t xml:space="preserve"> </w:t>
      </w:r>
      <w:r w:rsidRPr="003571EF">
        <w:rPr>
          <w:rFonts w:ascii="Times New Roman" w:eastAsia="Times New Roman" w:hAnsi="Times New Roman" w:cs="Times New Roman"/>
          <w:sz w:val="24"/>
          <w:szCs w:val="24"/>
        </w:rPr>
        <w:t>this</w:t>
      </w:r>
      <w:r w:rsidRPr="003571EF">
        <w:rPr>
          <w:rFonts w:ascii="Times New Roman" w:eastAsia="Times New Roman" w:hAnsi="Times New Roman" w:cs="Times New Roman"/>
          <w:spacing w:val="-3"/>
          <w:sz w:val="24"/>
          <w:szCs w:val="24"/>
        </w:rPr>
        <w:t xml:space="preserve"> </w:t>
      </w:r>
      <w:r w:rsidRPr="003571EF">
        <w:rPr>
          <w:rFonts w:ascii="Times New Roman" w:eastAsia="Times New Roman" w:hAnsi="Times New Roman" w:cs="Times New Roman"/>
          <w:sz w:val="24"/>
          <w:szCs w:val="24"/>
        </w:rPr>
        <w:t>research</w:t>
      </w:r>
      <w:r w:rsidRPr="003571EF">
        <w:rPr>
          <w:rFonts w:ascii="Times New Roman" w:eastAsia="Times New Roman" w:hAnsi="Times New Roman" w:cs="Times New Roman"/>
          <w:spacing w:val="-1"/>
          <w:sz w:val="24"/>
          <w:szCs w:val="24"/>
        </w:rPr>
        <w:t xml:space="preserve"> </w:t>
      </w:r>
      <w:r w:rsidRPr="003571EF">
        <w:rPr>
          <w:rFonts w:ascii="Times New Roman" w:eastAsia="Times New Roman" w:hAnsi="Times New Roman" w:cs="Times New Roman"/>
          <w:spacing w:val="-4"/>
          <w:sz w:val="24"/>
          <w:szCs w:val="24"/>
        </w:rPr>
        <w:t xml:space="preserve">are </w:t>
      </w:r>
      <w:r w:rsidRPr="003571EF">
        <w:rPr>
          <w:rFonts w:ascii="Times New Roman" w:eastAsia="Times New Roman" w:hAnsi="Times New Roman" w:cs="Times New Roman"/>
          <w:sz w:val="24"/>
          <w:szCs w:val="24"/>
        </w:rPr>
        <w:t>to investigate how reading habit affects vocabulary mastery among the</w:t>
      </w:r>
      <w:r w:rsidRPr="003571EF">
        <w:rPr>
          <w:rFonts w:ascii="Times New Roman" w:eastAsia="Times New Roman" w:hAnsi="Times New Roman" w:cs="Times New Roman"/>
          <w:spacing w:val="40"/>
          <w:sz w:val="24"/>
          <w:szCs w:val="24"/>
        </w:rPr>
        <w:t xml:space="preserve"> </w:t>
      </w:r>
      <w:r w:rsidRPr="003571EF">
        <w:rPr>
          <w:rFonts w:ascii="Times New Roman" w:eastAsia="Times New Roman" w:hAnsi="Times New Roman" w:cs="Times New Roman"/>
          <w:sz w:val="24"/>
          <w:szCs w:val="24"/>
        </w:rPr>
        <w:t>seventh-semester students of English Education at UMI,and to explore the correlation between reading habit and vocabulary mastery</w:t>
      </w:r>
      <w:r w:rsidRPr="003571EF">
        <w:rPr>
          <w:rFonts w:ascii="Times New Roman" w:eastAsia="Times New Roman" w:hAnsi="Times New Roman" w:cs="Times New Roman"/>
          <w:spacing w:val="40"/>
          <w:sz w:val="24"/>
          <w:szCs w:val="24"/>
        </w:rPr>
        <w:t xml:space="preserve"> </w:t>
      </w:r>
      <w:r w:rsidRPr="003571EF">
        <w:rPr>
          <w:rFonts w:ascii="Times New Roman" w:eastAsia="Times New Roman" w:hAnsi="Times New Roman" w:cs="Times New Roman"/>
          <w:sz w:val="24"/>
          <w:szCs w:val="24"/>
        </w:rPr>
        <w:t>among the seventh-semester students of English Education at UMI.</w:t>
      </w:r>
      <w:r w:rsidRPr="003571EF">
        <w:rPr>
          <w:rFonts w:ascii="Times New Roman" w:eastAsia="Times New Roman" w:hAnsi="Times New Roman" w:cs="Times New Roman"/>
          <w:b/>
          <w:sz w:val="24"/>
          <w:szCs w:val="24"/>
          <w:lang w:val="id-ID"/>
        </w:rPr>
        <w:t xml:space="preserve"> </w:t>
      </w:r>
      <w:r w:rsidRPr="003571EF">
        <w:rPr>
          <w:rFonts w:ascii="Times New Roman" w:eastAsia="Times New Roman" w:hAnsi="Times New Roman" w:cs="Times New Roman"/>
          <w:sz w:val="24"/>
          <w:szCs w:val="24"/>
        </w:rPr>
        <w:t>The researcher used a quantitative research and collected data by giving questionnaire and vocabulary test. There were 10 students of UMI in the Seventh semester involved in this study research.</w:t>
      </w:r>
      <w:r w:rsidRPr="003571EF">
        <w:rPr>
          <w:rFonts w:ascii="Times New Roman" w:eastAsia="Times New Roman" w:hAnsi="Times New Roman" w:cs="Times New Roman"/>
          <w:b/>
          <w:sz w:val="24"/>
          <w:szCs w:val="24"/>
          <w:lang w:val="id-ID"/>
        </w:rPr>
        <w:t xml:space="preserve"> </w:t>
      </w:r>
      <w:r w:rsidRPr="003571EF">
        <w:rPr>
          <w:rFonts w:ascii="Times New Roman" w:eastAsia="Times New Roman" w:hAnsi="Times New Roman" w:cs="Times New Roman"/>
          <w:sz w:val="24"/>
          <w:szCs w:val="24"/>
        </w:rPr>
        <w:t>The results showed that the reading habits was significant in improving students'vocabulary mastery. This is because before using the readibg habits, the average score of students was 52.79, but after students used the Reading habits, the average score of students increased to 67.5 with a percentage increase of 27.86%. This significant increase occurred because the Reading Habits can help improve students' vocabulary mastery. Based on the result above, it can be seen that there is an improvement in students of UMI especially in Vocabulary mastery.</w:t>
      </w:r>
    </w:p>
    <w:p w14:paraId="00E45847" w14:textId="77777777" w:rsidR="00DF4BD7" w:rsidRPr="003571EF" w:rsidRDefault="00DF4BD7" w:rsidP="00DF4BD7">
      <w:pPr>
        <w:widowControl w:val="0"/>
        <w:autoSpaceDE w:val="0"/>
        <w:autoSpaceDN w:val="0"/>
        <w:spacing w:before="121" w:after="0" w:line="240" w:lineRule="auto"/>
        <w:ind w:right="3"/>
        <w:jc w:val="both"/>
        <w:rPr>
          <w:rFonts w:ascii="Times New Roman" w:eastAsia="Times New Roman" w:hAnsi="Times New Roman" w:cs="Times New Roman"/>
          <w:i/>
          <w:sz w:val="24"/>
          <w:szCs w:val="24"/>
        </w:rPr>
      </w:pPr>
      <w:r w:rsidRPr="003571EF">
        <w:rPr>
          <w:rFonts w:ascii="Times New Roman" w:eastAsia="Times New Roman" w:hAnsi="Times New Roman" w:cs="Times New Roman"/>
          <w:b/>
          <w:i/>
          <w:sz w:val="24"/>
          <w:szCs w:val="24"/>
        </w:rPr>
        <w:t>Keywords:</w:t>
      </w:r>
      <w:r w:rsidRPr="003571EF">
        <w:rPr>
          <w:rFonts w:ascii="Times New Roman" w:eastAsia="Times New Roman" w:hAnsi="Times New Roman" w:cs="Times New Roman"/>
          <w:i/>
          <w:sz w:val="24"/>
          <w:szCs w:val="24"/>
        </w:rPr>
        <w:t xml:space="preserve"> Reading habits, vocabulary mastery.</w:t>
      </w:r>
    </w:p>
    <w:p w14:paraId="4F26C671" w14:textId="77777777" w:rsidR="00A872F1" w:rsidRPr="00A2040F" w:rsidRDefault="00A872F1" w:rsidP="00DF4BD7">
      <w:pPr>
        <w:spacing w:after="0" w:line="240" w:lineRule="auto"/>
        <w:jc w:val="both"/>
        <w:rPr>
          <w:rFonts w:ascii="Times New Roman" w:hAnsi="Times New Roman" w:cs="Times New Roman"/>
          <w:b/>
          <w:sz w:val="24"/>
          <w:szCs w:val="24"/>
        </w:rPr>
      </w:pPr>
      <w:r w:rsidRPr="00A2040F">
        <w:rPr>
          <w:rFonts w:ascii="Times New Roman" w:hAnsi="Times New Roman" w:cs="Times New Roman"/>
          <w:b/>
          <w:sz w:val="24"/>
          <w:szCs w:val="24"/>
        </w:rPr>
        <w:lastRenderedPageBreak/>
        <w:t>INTRODUCTION</w:t>
      </w:r>
    </w:p>
    <w:p w14:paraId="794BD4FB" w14:textId="4402B428" w:rsidR="00DF4BD7" w:rsidRPr="003571EF" w:rsidRDefault="00DF4BD7" w:rsidP="00DF4BD7">
      <w:pPr>
        <w:tabs>
          <w:tab w:val="left" w:pos="3402"/>
        </w:tabs>
        <w:spacing w:after="0" w:line="240" w:lineRule="auto"/>
        <w:jc w:val="both"/>
        <w:rPr>
          <w:rFonts w:ascii="Calibri" w:eastAsia="Calibri" w:hAnsi="Calibri" w:cs="Times New Roman"/>
        </w:rPr>
      </w:pPr>
      <w:r>
        <w:rPr>
          <w:rFonts w:ascii="Times New Roman" w:eastAsia="Times New Roman" w:hAnsi="Times New Roman" w:cs="Times New Roman"/>
          <w:sz w:val="24"/>
          <w:szCs w:val="24"/>
        </w:rPr>
        <w:t xml:space="preserve">     </w:t>
      </w:r>
      <w:r w:rsidRPr="003571EF">
        <w:rPr>
          <w:rFonts w:ascii="Times New Roman" w:eastAsia="Times New Roman" w:hAnsi="Times New Roman" w:cs="Times New Roman"/>
          <w:sz w:val="24"/>
          <w:szCs w:val="24"/>
        </w:rPr>
        <w:t>There are four skills in English conjuction with vocabulary reading, listening, speaking, and writing. The lack of vocabulary can make it difficult to apply each skill.</w:t>
      </w:r>
      <w:r w:rsidRPr="003571EF">
        <w:rPr>
          <w:rFonts w:ascii="Times New Roman" w:eastAsia="Times New Roman" w:hAnsi="Times New Roman" w:cs="Times New Roman"/>
          <w:spacing w:val="-1"/>
          <w:sz w:val="24"/>
          <w:szCs w:val="24"/>
        </w:rPr>
        <w:t xml:space="preserve"> </w:t>
      </w:r>
      <w:r w:rsidRPr="003571EF">
        <w:rPr>
          <w:rFonts w:ascii="Times New Roman" w:eastAsia="Times New Roman" w:hAnsi="Times New Roman" w:cs="Times New Roman"/>
          <w:sz w:val="24"/>
          <w:szCs w:val="24"/>
        </w:rPr>
        <w:t>The way</w:t>
      </w:r>
      <w:r w:rsidRPr="003571EF">
        <w:rPr>
          <w:rFonts w:ascii="Times New Roman" w:eastAsia="Times New Roman" w:hAnsi="Times New Roman" w:cs="Times New Roman"/>
          <w:spacing w:val="-9"/>
          <w:sz w:val="24"/>
          <w:szCs w:val="24"/>
        </w:rPr>
        <w:t xml:space="preserve"> </w:t>
      </w:r>
      <w:r w:rsidRPr="003571EF">
        <w:rPr>
          <w:rFonts w:ascii="Times New Roman" w:eastAsia="Times New Roman" w:hAnsi="Times New Roman" w:cs="Times New Roman"/>
          <w:sz w:val="24"/>
          <w:szCs w:val="24"/>
        </w:rPr>
        <w:t>to</w:t>
      </w:r>
      <w:r w:rsidRPr="003571EF">
        <w:rPr>
          <w:rFonts w:ascii="Times New Roman" w:eastAsia="Times New Roman" w:hAnsi="Times New Roman" w:cs="Times New Roman"/>
          <w:spacing w:val="-1"/>
          <w:sz w:val="24"/>
          <w:szCs w:val="24"/>
        </w:rPr>
        <w:t xml:space="preserve"> </w:t>
      </w:r>
      <w:r w:rsidRPr="003571EF">
        <w:rPr>
          <w:rFonts w:ascii="Times New Roman" w:eastAsia="Times New Roman" w:hAnsi="Times New Roman" w:cs="Times New Roman"/>
          <w:sz w:val="24"/>
          <w:szCs w:val="24"/>
        </w:rPr>
        <w:t>develop vocabulary</w:t>
      </w:r>
      <w:r w:rsidRPr="003571EF">
        <w:rPr>
          <w:rFonts w:ascii="Times New Roman" w:eastAsia="Times New Roman" w:hAnsi="Times New Roman" w:cs="Times New Roman"/>
          <w:spacing w:val="-5"/>
          <w:sz w:val="24"/>
          <w:szCs w:val="24"/>
        </w:rPr>
        <w:t xml:space="preserve"> </w:t>
      </w:r>
      <w:r w:rsidRPr="003571EF">
        <w:rPr>
          <w:rFonts w:ascii="Times New Roman" w:eastAsia="Times New Roman" w:hAnsi="Times New Roman" w:cs="Times New Roman"/>
          <w:sz w:val="24"/>
          <w:szCs w:val="24"/>
        </w:rPr>
        <w:t>mastery</w:t>
      </w:r>
      <w:r w:rsidRPr="003571EF">
        <w:rPr>
          <w:rFonts w:ascii="Times New Roman" w:eastAsia="Times New Roman" w:hAnsi="Times New Roman" w:cs="Times New Roman"/>
          <w:spacing w:val="-9"/>
          <w:sz w:val="24"/>
          <w:szCs w:val="24"/>
        </w:rPr>
        <w:t xml:space="preserve"> </w:t>
      </w:r>
      <w:r w:rsidRPr="003571EF">
        <w:rPr>
          <w:rFonts w:ascii="Times New Roman" w:eastAsia="Times New Roman" w:hAnsi="Times New Roman" w:cs="Times New Roman"/>
          <w:sz w:val="24"/>
          <w:szCs w:val="24"/>
        </w:rPr>
        <w:t>is by</w:t>
      </w:r>
      <w:r w:rsidRPr="003571EF">
        <w:rPr>
          <w:rFonts w:ascii="Times New Roman" w:eastAsia="Times New Roman" w:hAnsi="Times New Roman" w:cs="Times New Roman"/>
          <w:spacing w:val="-5"/>
          <w:sz w:val="24"/>
          <w:szCs w:val="24"/>
        </w:rPr>
        <w:t xml:space="preserve"> </w:t>
      </w:r>
      <w:r w:rsidRPr="003571EF">
        <w:rPr>
          <w:rFonts w:ascii="Times New Roman" w:eastAsia="Times New Roman" w:hAnsi="Times New Roman" w:cs="Times New Roman"/>
          <w:sz w:val="24"/>
          <w:szCs w:val="24"/>
        </w:rPr>
        <w:t>reading. Reading</w:t>
      </w:r>
      <w:r w:rsidRPr="003571EF">
        <w:rPr>
          <w:rFonts w:ascii="Times New Roman" w:eastAsia="Times New Roman" w:hAnsi="Times New Roman" w:cs="Times New Roman"/>
          <w:spacing w:val="-6"/>
          <w:sz w:val="24"/>
          <w:szCs w:val="24"/>
        </w:rPr>
        <w:t xml:space="preserve"> </w:t>
      </w:r>
      <w:r w:rsidRPr="003571EF">
        <w:rPr>
          <w:rFonts w:ascii="Times New Roman" w:eastAsia="Times New Roman" w:hAnsi="Times New Roman" w:cs="Times New Roman"/>
          <w:sz w:val="24"/>
          <w:szCs w:val="24"/>
        </w:rPr>
        <w:t>and vocabulary studies</w:t>
      </w:r>
      <w:r>
        <w:rPr>
          <w:rFonts w:ascii="Times New Roman" w:eastAsia="Times New Roman" w:hAnsi="Times New Roman" w:cs="Times New Roman"/>
          <w:sz w:val="24"/>
          <w:szCs w:val="24"/>
        </w:rPr>
        <w:t xml:space="preserve"> </w:t>
      </w:r>
      <w:r w:rsidRPr="003571EF">
        <w:rPr>
          <w:rFonts w:ascii="Times New Roman" w:eastAsia="Times New Roman" w:hAnsi="Times New Roman" w:cs="Times New Roman"/>
          <w:sz w:val="24"/>
          <w:szCs w:val="24"/>
        </w:rPr>
        <w:t>are both focused on word meaning in determining vocabulary acquisition.</w:t>
      </w:r>
    </w:p>
    <w:p w14:paraId="6455BF39" w14:textId="08B25BEF" w:rsidR="00DF4BD7" w:rsidRPr="003571EF" w:rsidRDefault="00DF4BD7" w:rsidP="00DF4BD7">
      <w:pPr>
        <w:widowControl w:val="0"/>
        <w:autoSpaceDE w:val="0"/>
        <w:autoSpaceDN w:val="0"/>
        <w:spacing w:before="1" w:after="0" w:line="240" w:lineRule="auto"/>
        <w:ind w:right="1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3571EF">
        <w:rPr>
          <w:rFonts w:ascii="Times New Roman" w:eastAsia="Times New Roman" w:hAnsi="Times New Roman" w:cs="Times New Roman"/>
          <w:sz w:val="24"/>
          <w:szCs w:val="24"/>
        </w:rPr>
        <w:t>In learning English, reading, as one of the receptive skills, plays an essential role in information acquisition. Reading gives people the opportunity to broaden their knowledge and develop a better grasp of their lives. In detail, reading is a way of making</w:t>
      </w:r>
      <w:r w:rsidRPr="003571EF">
        <w:rPr>
          <w:rFonts w:ascii="Times New Roman" w:eastAsia="Times New Roman" w:hAnsi="Times New Roman" w:cs="Times New Roman"/>
          <w:spacing w:val="-5"/>
          <w:sz w:val="24"/>
          <w:szCs w:val="24"/>
        </w:rPr>
        <w:t xml:space="preserve"> </w:t>
      </w:r>
      <w:r w:rsidRPr="003571EF">
        <w:rPr>
          <w:rFonts w:ascii="Times New Roman" w:eastAsia="Times New Roman" w:hAnsi="Times New Roman" w:cs="Times New Roman"/>
          <w:sz w:val="24"/>
          <w:szCs w:val="24"/>
        </w:rPr>
        <w:t>meaning</w:t>
      </w:r>
      <w:r w:rsidRPr="003571EF">
        <w:rPr>
          <w:rFonts w:ascii="Times New Roman" w:eastAsia="Times New Roman" w:hAnsi="Times New Roman" w:cs="Times New Roman"/>
          <w:spacing w:val="-5"/>
          <w:sz w:val="24"/>
          <w:szCs w:val="24"/>
        </w:rPr>
        <w:t xml:space="preserve"> </w:t>
      </w:r>
      <w:r w:rsidRPr="003571EF">
        <w:rPr>
          <w:rFonts w:ascii="Times New Roman" w:eastAsia="Times New Roman" w:hAnsi="Times New Roman" w:cs="Times New Roman"/>
          <w:sz w:val="24"/>
          <w:szCs w:val="24"/>
        </w:rPr>
        <w:t>from printed or written</w:t>
      </w:r>
      <w:r w:rsidRPr="003571EF">
        <w:rPr>
          <w:rFonts w:ascii="Times New Roman" w:eastAsia="Times New Roman" w:hAnsi="Times New Roman" w:cs="Times New Roman"/>
          <w:spacing w:val="-5"/>
          <w:sz w:val="24"/>
          <w:szCs w:val="24"/>
        </w:rPr>
        <w:t xml:space="preserve"> </w:t>
      </w:r>
      <w:r w:rsidRPr="003571EF">
        <w:rPr>
          <w:rFonts w:ascii="Times New Roman" w:eastAsia="Times New Roman" w:hAnsi="Times New Roman" w:cs="Times New Roman"/>
          <w:sz w:val="24"/>
          <w:szCs w:val="24"/>
        </w:rPr>
        <w:t>materials</w:t>
      </w:r>
      <w:r w:rsidRPr="003571EF">
        <w:rPr>
          <w:rFonts w:ascii="Times New Roman" w:eastAsia="Times New Roman" w:hAnsi="Times New Roman" w:cs="Times New Roman"/>
          <w:spacing w:val="-2"/>
          <w:sz w:val="24"/>
          <w:szCs w:val="24"/>
        </w:rPr>
        <w:t xml:space="preserve"> </w:t>
      </w:r>
      <w:r w:rsidRPr="003571EF">
        <w:rPr>
          <w:rFonts w:ascii="Times New Roman" w:eastAsia="Times New Roman" w:hAnsi="Times New Roman" w:cs="Times New Roman"/>
          <w:sz w:val="24"/>
          <w:szCs w:val="24"/>
        </w:rPr>
        <w:t>which requires</w:t>
      </w:r>
      <w:r w:rsidRPr="003571EF">
        <w:rPr>
          <w:rFonts w:ascii="Times New Roman" w:eastAsia="Times New Roman" w:hAnsi="Times New Roman" w:cs="Times New Roman"/>
          <w:spacing w:val="-2"/>
          <w:sz w:val="24"/>
          <w:szCs w:val="24"/>
        </w:rPr>
        <w:t xml:space="preserve"> </w:t>
      </w:r>
      <w:r w:rsidRPr="003571EF">
        <w:rPr>
          <w:rFonts w:ascii="Times New Roman" w:eastAsia="Times New Roman" w:hAnsi="Times New Roman" w:cs="Times New Roman"/>
          <w:sz w:val="24"/>
          <w:szCs w:val="24"/>
        </w:rPr>
        <w:t>the reader to be an active participant (Foluke, 2012). Reading is taken as a recognized activity that</w:t>
      </w:r>
      <w:r w:rsidRPr="003571EF">
        <w:rPr>
          <w:rFonts w:ascii="Times New Roman" w:eastAsia="Times New Roman" w:hAnsi="Times New Roman" w:cs="Times New Roman"/>
          <w:spacing w:val="40"/>
          <w:sz w:val="24"/>
          <w:szCs w:val="24"/>
        </w:rPr>
        <w:t xml:space="preserve"> </w:t>
      </w:r>
      <w:r w:rsidRPr="003571EF">
        <w:rPr>
          <w:rFonts w:ascii="Times New Roman" w:eastAsia="Times New Roman" w:hAnsi="Times New Roman" w:cs="Times New Roman"/>
          <w:sz w:val="24"/>
          <w:szCs w:val="24"/>
        </w:rPr>
        <w:t>helps an individual gain unique power and develop the ability to think critically (Fitri, 2020).</w:t>
      </w:r>
    </w:p>
    <w:p w14:paraId="2F575272" w14:textId="77777777" w:rsidR="00DF4BD7" w:rsidRDefault="00DF4BD7" w:rsidP="00DF4BD7">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3571EF">
        <w:rPr>
          <w:rFonts w:ascii="Times New Roman" w:eastAsia="Calibri" w:hAnsi="Times New Roman" w:cs="Times New Roman"/>
          <w:sz w:val="24"/>
          <w:szCs w:val="24"/>
        </w:rPr>
        <w:t>Reading</w:t>
      </w:r>
      <w:r w:rsidRPr="003571EF">
        <w:rPr>
          <w:rFonts w:ascii="Times New Roman" w:eastAsia="Calibri" w:hAnsi="Times New Roman" w:cs="Times New Roman"/>
          <w:spacing w:val="-6"/>
          <w:sz w:val="24"/>
          <w:szCs w:val="24"/>
        </w:rPr>
        <w:t xml:space="preserve"> </w:t>
      </w:r>
      <w:r w:rsidRPr="003571EF">
        <w:rPr>
          <w:rFonts w:ascii="Times New Roman" w:eastAsia="Calibri" w:hAnsi="Times New Roman" w:cs="Times New Roman"/>
          <w:sz w:val="24"/>
          <w:szCs w:val="24"/>
        </w:rPr>
        <w:t>is</w:t>
      </w:r>
      <w:r w:rsidRPr="003571EF">
        <w:rPr>
          <w:rFonts w:ascii="Times New Roman" w:eastAsia="Calibri" w:hAnsi="Times New Roman" w:cs="Times New Roman"/>
          <w:spacing w:val="-3"/>
          <w:sz w:val="24"/>
          <w:szCs w:val="24"/>
        </w:rPr>
        <w:t xml:space="preserve"> </w:t>
      </w:r>
      <w:r w:rsidRPr="003571EF">
        <w:rPr>
          <w:rFonts w:ascii="Times New Roman" w:eastAsia="Calibri" w:hAnsi="Times New Roman" w:cs="Times New Roman"/>
          <w:sz w:val="24"/>
          <w:szCs w:val="24"/>
        </w:rPr>
        <w:t>a basic life skill.</w:t>
      </w:r>
      <w:r w:rsidRPr="003571EF">
        <w:rPr>
          <w:rFonts w:ascii="Times New Roman" w:eastAsia="Calibri" w:hAnsi="Times New Roman" w:cs="Times New Roman"/>
          <w:spacing w:val="-1"/>
          <w:sz w:val="24"/>
          <w:szCs w:val="24"/>
        </w:rPr>
        <w:t xml:space="preserve"> </w:t>
      </w:r>
      <w:r w:rsidRPr="003571EF">
        <w:rPr>
          <w:rFonts w:ascii="Times New Roman" w:eastAsia="Calibri" w:hAnsi="Times New Roman" w:cs="Times New Roman"/>
          <w:sz w:val="24"/>
          <w:szCs w:val="24"/>
        </w:rPr>
        <w:t>It is</w:t>
      </w:r>
      <w:r w:rsidRPr="003571EF">
        <w:rPr>
          <w:rFonts w:ascii="Times New Roman" w:eastAsia="Calibri" w:hAnsi="Times New Roman" w:cs="Times New Roman"/>
          <w:spacing w:val="-3"/>
          <w:sz w:val="24"/>
          <w:szCs w:val="24"/>
        </w:rPr>
        <w:t xml:space="preserve"> </w:t>
      </w:r>
      <w:r w:rsidRPr="003571EF">
        <w:rPr>
          <w:rFonts w:ascii="Times New Roman" w:eastAsia="Calibri" w:hAnsi="Times New Roman" w:cs="Times New Roman"/>
          <w:sz w:val="24"/>
          <w:szCs w:val="24"/>
        </w:rPr>
        <w:t>a cornerstone for</w:t>
      </w:r>
      <w:r w:rsidRPr="003571EF">
        <w:rPr>
          <w:rFonts w:ascii="Times New Roman" w:eastAsia="Calibri" w:hAnsi="Times New Roman" w:cs="Times New Roman"/>
          <w:spacing w:val="-1"/>
          <w:sz w:val="24"/>
          <w:szCs w:val="24"/>
        </w:rPr>
        <w:t xml:space="preserve"> </w:t>
      </w:r>
      <w:r w:rsidRPr="003571EF">
        <w:rPr>
          <w:rFonts w:ascii="Times New Roman" w:eastAsia="Calibri" w:hAnsi="Times New Roman" w:cs="Times New Roman"/>
          <w:sz w:val="24"/>
          <w:szCs w:val="24"/>
        </w:rPr>
        <w:t>a child’s</w:t>
      </w:r>
      <w:r w:rsidRPr="003571EF">
        <w:rPr>
          <w:rFonts w:ascii="Times New Roman" w:eastAsia="Calibri" w:hAnsi="Times New Roman" w:cs="Times New Roman"/>
          <w:spacing w:val="-3"/>
          <w:sz w:val="24"/>
          <w:szCs w:val="24"/>
        </w:rPr>
        <w:t xml:space="preserve"> </w:t>
      </w:r>
      <w:r w:rsidRPr="003571EF">
        <w:rPr>
          <w:rFonts w:ascii="Times New Roman" w:eastAsia="Calibri" w:hAnsi="Times New Roman" w:cs="Times New Roman"/>
          <w:sz w:val="24"/>
          <w:szCs w:val="24"/>
        </w:rPr>
        <w:t>success</w:t>
      </w:r>
      <w:r w:rsidRPr="003571EF">
        <w:rPr>
          <w:rFonts w:ascii="Times New Roman" w:eastAsia="Calibri" w:hAnsi="Times New Roman" w:cs="Times New Roman"/>
          <w:spacing w:val="-3"/>
          <w:sz w:val="24"/>
          <w:szCs w:val="24"/>
        </w:rPr>
        <w:t xml:space="preserve"> </w:t>
      </w:r>
      <w:r w:rsidRPr="003571EF">
        <w:rPr>
          <w:rFonts w:ascii="Times New Roman" w:eastAsia="Calibri" w:hAnsi="Times New Roman" w:cs="Times New Roman"/>
          <w:sz w:val="24"/>
          <w:szCs w:val="24"/>
        </w:rPr>
        <w:t>in</w:t>
      </w:r>
      <w:r w:rsidRPr="003571EF">
        <w:rPr>
          <w:rFonts w:ascii="Times New Roman" w:eastAsia="Calibri" w:hAnsi="Times New Roman" w:cs="Times New Roman"/>
          <w:spacing w:val="-1"/>
          <w:sz w:val="24"/>
          <w:szCs w:val="24"/>
        </w:rPr>
        <w:t xml:space="preserve"> </w:t>
      </w:r>
      <w:r w:rsidRPr="003571EF">
        <w:rPr>
          <w:rFonts w:ascii="Times New Roman" w:eastAsia="Calibri" w:hAnsi="Times New Roman" w:cs="Times New Roman"/>
          <w:sz w:val="24"/>
          <w:szCs w:val="24"/>
        </w:rPr>
        <w:t>school,</w:t>
      </w:r>
      <w:r w:rsidRPr="003571EF">
        <w:rPr>
          <w:rFonts w:ascii="Times New Roman" w:eastAsia="Calibri" w:hAnsi="Times New Roman" w:cs="Times New Roman"/>
          <w:spacing w:val="-1"/>
          <w:sz w:val="24"/>
          <w:szCs w:val="24"/>
        </w:rPr>
        <w:t xml:space="preserve"> </w:t>
      </w:r>
      <w:r w:rsidRPr="003571EF">
        <w:rPr>
          <w:rFonts w:ascii="Times New Roman" w:eastAsia="Calibri" w:hAnsi="Times New Roman" w:cs="Times New Roman"/>
          <w:sz w:val="24"/>
          <w:szCs w:val="24"/>
        </w:rPr>
        <w:t>and indeed, throughout life. Without the ability to read well, opportunities for personal fulfillment and success in studies are sure to be lost.</w:t>
      </w:r>
      <w:r w:rsidRPr="003571EF">
        <w:rPr>
          <w:rFonts w:ascii="Times New Roman" w:eastAsia="Calibri" w:hAnsi="Times New Roman" w:cs="Times New Roman"/>
          <w:spacing w:val="-1"/>
          <w:sz w:val="24"/>
          <w:szCs w:val="24"/>
        </w:rPr>
        <w:t xml:space="preserve"> </w:t>
      </w:r>
      <w:r w:rsidRPr="003571EF">
        <w:rPr>
          <w:rFonts w:ascii="Times New Roman" w:eastAsia="Calibri" w:hAnsi="Times New Roman" w:cs="Times New Roman"/>
          <w:sz w:val="24"/>
          <w:szCs w:val="24"/>
        </w:rPr>
        <w:t>Every</w:t>
      </w:r>
      <w:r w:rsidRPr="003571EF">
        <w:rPr>
          <w:rFonts w:ascii="Times New Roman" w:eastAsia="Calibri" w:hAnsi="Times New Roman" w:cs="Times New Roman"/>
          <w:spacing w:val="-6"/>
          <w:sz w:val="24"/>
          <w:szCs w:val="24"/>
        </w:rPr>
        <w:t xml:space="preserve"> </w:t>
      </w:r>
      <w:r w:rsidRPr="003571EF">
        <w:rPr>
          <w:rFonts w:ascii="Times New Roman" w:eastAsia="Calibri" w:hAnsi="Times New Roman" w:cs="Times New Roman"/>
          <w:sz w:val="24"/>
          <w:szCs w:val="24"/>
        </w:rPr>
        <w:t>child is expected</w:t>
      </w:r>
      <w:r w:rsidRPr="003571EF">
        <w:rPr>
          <w:rFonts w:ascii="Times New Roman" w:eastAsia="Calibri" w:hAnsi="Times New Roman" w:cs="Times New Roman"/>
          <w:spacing w:val="-1"/>
          <w:sz w:val="24"/>
          <w:szCs w:val="24"/>
        </w:rPr>
        <w:t xml:space="preserve"> </w:t>
      </w:r>
      <w:r w:rsidRPr="003571EF">
        <w:rPr>
          <w:rFonts w:ascii="Times New Roman" w:eastAsia="Calibri" w:hAnsi="Times New Roman" w:cs="Times New Roman"/>
          <w:sz w:val="24"/>
          <w:szCs w:val="24"/>
        </w:rPr>
        <w:t>to learn to read in primary grades. Text is the main aspect for the readers in doing the activity. Reading is one of the important language skills. It is one skill in English besides listening, speaking, and writing. By reading, people may get a lot of information.</w:t>
      </w:r>
    </w:p>
    <w:p w14:paraId="7CA01CAF" w14:textId="1855D19E" w:rsidR="00DF4BD7" w:rsidRDefault="00DF4BD7" w:rsidP="00DF4BD7">
      <w:pPr>
        <w:spacing w:after="0" w:line="240" w:lineRule="auto"/>
        <w:jc w:val="both"/>
        <w:rPr>
          <w:rFonts w:ascii="Times New Roman" w:eastAsia="Calibri" w:hAnsi="Times New Roman" w:cs="Times New Roman"/>
          <w:spacing w:val="14"/>
          <w:sz w:val="24"/>
          <w:szCs w:val="24"/>
        </w:rPr>
      </w:pPr>
      <w:r w:rsidRPr="003571EF">
        <w:rPr>
          <w:rFonts w:ascii="Times New Roman" w:eastAsia="Calibri" w:hAnsi="Times New Roman" w:cs="Times New Roman"/>
          <w:spacing w:val="14"/>
          <w:sz w:val="24"/>
          <w:szCs w:val="24"/>
        </w:rPr>
        <w:t xml:space="preserve"> </w:t>
      </w:r>
    </w:p>
    <w:p w14:paraId="71C03125" w14:textId="394DE6E8" w:rsidR="00A2040F" w:rsidRDefault="000722BE" w:rsidP="00DF4BD7">
      <w:pPr>
        <w:spacing w:after="0" w:line="240" w:lineRule="auto"/>
        <w:jc w:val="both"/>
        <w:rPr>
          <w:rFonts w:ascii="Times New Roman" w:hAnsi="Times New Roman" w:cs="Times New Roman"/>
          <w:b/>
          <w:sz w:val="24"/>
          <w:szCs w:val="24"/>
        </w:rPr>
      </w:pPr>
      <w:r w:rsidRPr="00A2040F">
        <w:rPr>
          <w:rFonts w:ascii="Times New Roman" w:hAnsi="Times New Roman" w:cs="Times New Roman"/>
          <w:b/>
          <w:sz w:val="24"/>
          <w:szCs w:val="24"/>
        </w:rPr>
        <w:t xml:space="preserve">METHOD </w:t>
      </w:r>
    </w:p>
    <w:p w14:paraId="5FDDE517" w14:textId="4A4961B1" w:rsidR="00DF4BD7" w:rsidRPr="003571EF" w:rsidRDefault="006175E5" w:rsidP="00DF4BD7">
      <w:pPr>
        <w:shd w:val="clear" w:color="auto" w:fill="FFFFFF"/>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R</w:t>
      </w:r>
      <w:r w:rsidR="00DF4BD7" w:rsidRPr="003571EF">
        <w:rPr>
          <w:rFonts w:ascii="Times New Roman" w:eastAsia="Times New Roman" w:hAnsi="Times New Roman" w:cs="Times New Roman"/>
          <w:sz w:val="24"/>
          <w:szCs w:val="24"/>
        </w:rPr>
        <w:t>esearch is inquiry employing operational definition to generate numeric data to answer predetermined hypotheses or questions.</w:t>
      </w:r>
    </w:p>
    <w:p w14:paraId="4DFC140D" w14:textId="6DE5F59F" w:rsidR="00DF4BD7" w:rsidRPr="003571EF" w:rsidRDefault="006175E5" w:rsidP="00DF4BD7">
      <w:pPr>
        <w:widowControl w:val="0"/>
        <w:autoSpaceDE w:val="0"/>
        <w:autoSpaceDN w:val="0"/>
        <w:spacing w:after="0" w:line="240" w:lineRule="auto"/>
        <w:ind w:right="13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F4BD7" w:rsidRPr="003571EF">
        <w:rPr>
          <w:rFonts w:ascii="Times New Roman" w:eastAsia="Times New Roman" w:hAnsi="Times New Roman" w:cs="Times New Roman"/>
          <w:sz w:val="24"/>
          <w:szCs w:val="24"/>
        </w:rPr>
        <w:t>According to Creswell (2008), quantitative research is a means for testing objective theories by examining the relationship among variables. In turn, these variables can be generally monitored with tools, allowing for the statistical analysis of numerical data. The final written report has a p redetermined format that consists</w:t>
      </w:r>
      <w:r w:rsidR="00DF4BD7" w:rsidRPr="003571EF">
        <w:rPr>
          <w:rFonts w:ascii="Times New Roman" w:eastAsia="Times New Roman" w:hAnsi="Times New Roman" w:cs="Times New Roman"/>
          <w:spacing w:val="40"/>
          <w:sz w:val="24"/>
          <w:szCs w:val="24"/>
        </w:rPr>
        <w:t xml:space="preserve"> </w:t>
      </w:r>
      <w:r w:rsidR="00DF4BD7" w:rsidRPr="003571EF">
        <w:rPr>
          <w:rFonts w:ascii="Times New Roman" w:eastAsia="Times New Roman" w:hAnsi="Times New Roman" w:cs="Times New Roman"/>
          <w:sz w:val="24"/>
          <w:szCs w:val="24"/>
        </w:rPr>
        <w:t xml:space="preserve">of an introduction, supporting literature and theory, methods, findings, and commentary. The correlation was utilized in the study's design. </w:t>
      </w:r>
    </w:p>
    <w:p w14:paraId="5A9A1116" w14:textId="07AC30F0" w:rsidR="00DF4BD7" w:rsidRDefault="006175E5" w:rsidP="00DF4BD7">
      <w:pPr>
        <w:widowControl w:val="0"/>
        <w:autoSpaceDE w:val="0"/>
        <w:autoSpaceDN w:val="0"/>
        <w:spacing w:after="0" w:line="240" w:lineRule="auto"/>
        <w:ind w:right="138"/>
        <w:jc w:val="both"/>
        <w:rPr>
          <w:rFonts w:ascii="Times New Roman" w:eastAsia="Times New Roman" w:hAnsi="Times New Roman" w:cs="Times New Roman"/>
          <w:spacing w:val="-2"/>
          <w:sz w:val="24"/>
          <w:szCs w:val="24"/>
        </w:rPr>
      </w:pPr>
      <w:r>
        <w:rPr>
          <w:rFonts w:ascii="Times New Roman" w:eastAsia="Times New Roman" w:hAnsi="Times New Roman" w:cs="Times New Roman"/>
          <w:sz w:val="24"/>
          <w:szCs w:val="24"/>
        </w:rPr>
        <w:t xml:space="preserve">     </w:t>
      </w:r>
      <w:r w:rsidR="00DF4BD7" w:rsidRPr="003571EF">
        <w:rPr>
          <w:rFonts w:ascii="Times New Roman" w:eastAsia="Times New Roman" w:hAnsi="Times New Roman" w:cs="Times New Roman"/>
          <w:sz w:val="24"/>
          <w:szCs w:val="24"/>
        </w:rPr>
        <w:t xml:space="preserve">According to Creswell (2008), correlational research indicates an association between two or more variables. In addition, according to Ary et al (2010), correlational research is useful in a wide variety of studies. The most useful applications of correlation are assessing relationships, assessing consistency, and prediction. The researcher will try to measure the correlation between English reading habits and vocabulary mastery of the seventh-semester students in the English Education Study </w:t>
      </w:r>
      <w:r w:rsidR="00DF4BD7" w:rsidRPr="003571EF">
        <w:rPr>
          <w:rFonts w:ascii="Times New Roman" w:eastAsia="Times New Roman" w:hAnsi="Times New Roman" w:cs="Times New Roman"/>
          <w:spacing w:val="-2"/>
          <w:sz w:val="24"/>
          <w:szCs w:val="24"/>
        </w:rPr>
        <w:t>Program UMI.</w:t>
      </w:r>
    </w:p>
    <w:p w14:paraId="73DE2321" w14:textId="77777777" w:rsidR="006175E5" w:rsidRPr="003571EF" w:rsidRDefault="006175E5" w:rsidP="00DF4BD7">
      <w:pPr>
        <w:widowControl w:val="0"/>
        <w:autoSpaceDE w:val="0"/>
        <w:autoSpaceDN w:val="0"/>
        <w:spacing w:after="0" w:line="240" w:lineRule="auto"/>
        <w:ind w:right="138"/>
        <w:jc w:val="both"/>
        <w:rPr>
          <w:rFonts w:ascii="Times New Roman" w:eastAsia="Times New Roman" w:hAnsi="Times New Roman" w:cs="Times New Roman"/>
          <w:spacing w:val="-2"/>
          <w:sz w:val="24"/>
          <w:szCs w:val="24"/>
        </w:rPr>
      </w:pPr>
    </w:p>
    <w:p w14:paraId="1E670A3B" w14:textId="2F0F7BC5" w:rsidR="000722BE" w:rsidRPr="00A2040F" w:rsidRDefault="000722BE" w:rsidP="00A2040F">
      <w:pPr>
        <w:spacing w:after="0" w:line="240" w:lineRule="auto"/>
        <w:jc w:val="both"/>
        <w:rPr>
          <w:rFonts w:ascii="Times New Roman" w:hAnsi="Times New Roman" w:cs="Times New Roman"/>
          <w:b/>
          <w:sz w:val="24"/>
          <w:szCs w:val="24"/>
        </w:rPr>
      </w:pPr>
      <w:r w:rsidRPr="00A2040F">
        <w:rPr>
          <w:rFonts w:ascii="Times New Roman" w:hAnsi="Times New Roman" w:cs="Times New Roman"/>
          <w:b/>
          <w:sz w:val="24"/>
          <w:szCs w:val="24"/>
        </w:rPr>
        <w:t>FINDINGS</w:t>
      </w:r>
    </w:p>
    <w:p w14:paraId="504A182F" w14:textId="476807C8" w:rsidR="00195787" w:rsidRDefault="00195787" w:rsidP="00195787">
      <w:pPr>
        <w:spacing w:line="240" w:lineRule="auto"/>
        <w:jc w:val="both"/>
        <w:rPr>
          <w:rFonts w:ascii="TimesNewRomanPS-BoldMT" w:hAnsi="TimesNewRomanPS-BoldMT"/>
          <w:b/>
          <w:bCs/>
          <w:sz w:val="24"/>
          <w:szCs w:val="24"/>
        </w:rPr>
      </w:pPr>
      <w:r>
        <w:rPr>
          <w:rFonts w:ascii="Times New Roman" w:hAnsi="Times New Roman" w:cs="Times New Roman"/>
          <w:sz w:val="24"/>
          <w:szCs w:val="24"/>
        </w:rPr>
        <w:t xml:space="preserve">     </w:t>
      </w:r>
      <w:r w:rsidRPr="00195787">
        <w:rPr>
          <w:rFonts w:ascii="Times New Roman" w:hAnsi="Times New Roman" w:cs="Times New Roman"/>
          <w:sz w:val="24"/>
          <w:szCs w:val="24"/>
        </w:rPr>
        <w:t xml:space="preserve">Data on students' reading habits were extracted in the form of preferences from a questionnaire. For every 10 responses, there were 15 items in the questionnaire. Every item was rated according </w:t>
      </w:r>
      <w:r>
        <w:rPr>
          <w:rFonts w:ascii="Times New Roman" w:hAnsi="Times New Roman" w:cs="Times New Roman"/>
          <w:sz w:val="24"/>
          <w:szCs w:val="24"/>
        </w:rPr>
        <w:t xml:space="preserve">to its preferred selection from </w:t>
      </w:r>
      <w:r w:rsidRPr="00195787">
        <w:rPr>
          <w:rFonts w:ascii="Times New Roman" w:hAnsi="Times New Roman" w:cs="Times New Roman"/>
          <w:sz w:val="24"/>
          <w:szCs w:val="24"/>
        </w:rPr>
        <w:t>Each Likert scale item is rated from 5 (strongly agree) to 1 (strongly disagree)</w:t>
      </w:r>
      <w:r>
        <w:rPr>
          <w:rFonts w:ascii="Times New Roman" w:hAnsi="Times New Roman" w:cs="Times New Roman"/>
          <w:b/>
          <w:sz w:val="28"/>
          <w:szCs w:val="28"/>
        </w:rPr>
        <w:br/>
      </w:r>
      <w:r>
        <w:rPr>
          <w:rFonts w:ascii="Times New Roman" w:hAnsi="Times New Roman" w:cs="Times New Roman"/>
          <w:sz w:val="24"/>
          <w:szCs w:val="24"/>
        </w:rPr>
        <w:t xml:space="preserve">     </w:t>
      </w:r>
      <w:r w:rsidRPr="00195787">
        <w:rPr>
          <w:rFonts w:ascii="Times New Roman" w:hAnsi="Times New Roman" w:cs="Times New Roman"/>
          <w:sz w:val="24"/>
          <w:szCs w:val="24"/>
        </w:rPr>
        <w:t>The score has a range of 30-123. This indicates that a score of 30 is the minimum and a score of 123 is the maximum. The mean (83.86) of the respondents' students' reading habits is lowe</w:t>
      </w:r>
      <w:r>
        <w:rPr>
          <w:rFonts w:ascii="Times New Roman" w:hAnsi="Times New Roman" w:cs="Times New Roman"/>
          <w:sz w:val="24"/>
          <w:szCs w:val="24"/>
        </w:rPr>
        <w:t xml:space="preserve">r than the standard deviation. </w:t>
      </w:r>
      <w:r w:rsidRPr="00195787">
        <w:rPr>
          <w:rFonts w:ascii="Times New Roman" w:hAnsi="Times New Roman" w:cs="Times New Roman"/>
          <w:sz w:val="24"/>
          <w:szCs w:val="24"/>
        </w:rPr>
        <w:t>is 20.878, made (the most common score in the data set) 70, and median (the score at the middle of the distribution) 85. It demonstrates that there is not much variation in the respondents' reading habits as students. It is concluded that the respondents' degree of student reading habits is uniform. The following table provides a comprehensive view of all the data:</w:t>
      </w:r>
    </w:p>
    <w:p w14:paraId="458EB03F" w14:textId="77777777" w:rsidR="00195787" w:rsidRDefault="00195787" w:rsidP="00195787">
      <w:pPr>
        <w:spacing w:line="480" w:lineRule="auto"/>
        <w:jc w:val="center"/>
        <w:rPr>
          <w:rFonts w:ascii="TimesNewRomanPS-BoldMT" w:hAnsi="TimesNewRomanPS-BoldMT"/>
          <w:b/>
          <w:bCs/>
          <w:sz w:val="24"/>
          <w:szCs w:val="24"/>
        </w:rPr>
      </w:pPr>
    </w:p>
    <w:p w14:paraId="0E0C2D51" w14:textId="77777777" w:rsidR="00195787" w:rsidRPr="007C5909" w:rsidRDefault="00195787" w:rsidP="00195787">
      <w:pPr>
        <w:spacing w:line="276" w:lineRule="auto"/>
        <w:jc w:val="center"/>
        <w:rPr>
          <w:rFonts w:ascii="TimesNewRomanPS-BoldMT" w:hAnsi="TimesNewRomanPS-BoldMT"/>
          <w:b/>
          <w:bCs/>
          <w:sz w:val="24"/>
          <w:szCs w:val="24"/>
        </w:rPr>
      </w:pPr>
      <w:r w:rsidRPr="007C5909">
        <w:rPr>
          <w:rFonts w:ascii="TimesNewRomanPS-BoldMT" w:hAnsi="TimesNewRomanPS-BoldMT"/>
          <w:b/>
          <w:bCs/>
          <w:sz w:val="24"/>
          <w:szCs w:val="24"/>
        </w:rPr>
        <w:lastRenderedPageBreak/>
        <w:t>Table 4.1 Data Description of Student’s Reading Habit</w:t>
      </w:r>
      <w:r w:rsidRPr="007C5909">
        <w:rPr>
          <w:rFonts w:ascii="TimesNewRomanPS-BoldMT" w:hAnsi="TimesNewRomanPS-BoldMT"/>
          <w:b/>
          <w:bCs/>
          <w:sz w:val="24"/>
          <w:szCs w:val="24"/>
        </w:rPr>
        <w:br/>
        <w:t>Statistics</w:t>
      </w:r>
    </w:p>
    <w:tbl>
      <w:tblPr>
        <w:tblW w:w="9356"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374"/>
        <w:gridCol w:w="3147"/>
        <w:gridCol w:w="2835"/>
      </w:tblGrid>
      <w:tr w:rsidR="00195787" w:rsidRPr="007C5909" w14:paraId="3C53F07C" w14:textId="77777777" w:rsidTr="00405039">
        <w:trPr>
          <w:gridAfter w:val="2"/>
          <w:wAfter w:w="5982" w:type="dxa"/>
        </w:trPr>
        <w:tc>
          <w:tcPr>
            <w:tcW w:w="3374" w:type="dxa"/>
            <w:tcBorders>
              <w:top w:val="single" w:sz="4" w:space="0" w:color="auto"/>
              <w:left w:val="single" w:sz="4" w:space="0" w:color="auto"/>
              <w:bottom w:val="single" w:sz="4" w:space="0" w:color="auto"/>
              <w:right w:val="single" w:sz="4" w:space="0" w:color="auto"/>
            </w:tcBorders>
            <w:vAlign w:val="center"/>
            <w:hideMark/>
          </w:tcPr>
          <w:p w14:paraId="04333A65" w14:textId="77777777" w:rsidR="00195787" w:rsidRPr="007C5909" w:rsidRDefault="00195787" w:rsidP="009A2FA9">
            <w:pPr>
              <w:spacing w:line="480" w:lineRule="auto"/>
              <w:rPr>
                <w:sz w:val="24"/>
                <w:szCs w:val="24"/>
              </w:rPr>
            </w:pPr>
            <w:r w:rsidRPr="007C5909">
              <w:rPr>
                <w:rFonts w:ascii="ArialMT" w:hAnsi="ArialMT"/>
                <w:sz w:val="18"/>
                <w:szCs w:val="18"/>
              </w:rPr>
              <w:t>Reading Habit</w:t>
            </w:r>
          </w:p>
        </w:tc>
      </w:tr>
      <w:tr w:rsidR="00195787" w:rsidRPr="007C5909" w14:paraId="25DB88C4" w14:textId="77777777" w:rsidTr="00405039">
        <w:tc>
          <w:tcPr>
            <w:tcW w:w="3374" w:type="dxa"/>
            <w:tcBorders>
              <w:top w:val="single" w:sz="4" w:space="0" w:color="auto"/>
              <w:left w:val="single" w:sz="4" w:space="0" w:color="auto"/>
              <w:bottom w:val="single" w:sz="4" w:space="0" w:color="auto"/>
              <w:right w:val="single" w:sz="4" w:space="0" w:color="auto"/>
            </w:tcBorders>
            <w:vAlign w:val="center"/>
            <w:hideMark/>
          </w:tcPr>
          <w:p w14:paraId="7B3D9CEF" w14:textId="77777777" w:rsidR="00195787" w:rsidRPr="007C5909" w:rsidRDefault="00195787" w:rsidP="009A2FA9">
            <w:pPr>
              <w:spacing w:line="480" w:lineRule="auto"/>
              <w:rPr>
                <w:sz w:val="24"/>
                <w:szCs w:val="24"/>
              </w:rPr>
            </w:pPr>
            <w:r w:rsidRPr="007C5909">
              <w:rPr>
                <w:rFonts w:ascii="ArialMT" w:hAnsi="ArialMT"/>
                <w:sz w:val="18"/>
                <w:szCs w:val="18"/>
              </w:rPr>
              <w:t>N</w:t>
            </w:r>
          </w:p>
        </w:tc>
        <w:tc>
          <w:tcPr>
            <w:tcW w:w="3147" w:type="dxa"/>
            <w:tcBorders>
              <w:top w:val="single" w:sz="4" w:space="0" w:color="auto"/>
              <w:left w:val="single" w:sz="4" w:space="0" w:color="auto"/>
              <w:bottom w:val="single" w:sz="4" w:space="0" w:color="auto"/>
              <w:right w:val="single" w:sz="4" w:space="0" w:color="auto"/>
            </w:tcBorders>
            <w:vAlign w:val="center"/>
            <w:hideMark/>
          </w:tcPr>
          <w:p w14:paraId="05BA7F81" w14:textId="77777777" w:rsidR="00195787" w:rsidRPr="007C5909" w:rsidRDefault="00195787" w:rsidP="009A2FA9">
            <w:pPr>
              <w:spacing w:line="480" w:lineRule="auto"/>
              <w:rPr>
                <w:sz w:val="24"/>
                <w:szCs w:val="24"/>
              </w:rPr>
            </w:pPr>
            <w:r w:rsidRPr="007C5909">
              <w:rPr>
                <w:rFonts w:ascii="ArialMT" w:hAnsi="ArialMT"/>
                <w:sz w:val="18"/>
                <w:szCs w:val="18"/>
              </w:rPr>
              <w:t xml:space="preserve">Valid </w:t>
            </w:r>
          </w:p>
        </w:tc>
        <w:tc>
          <w:tcPr>
            <w:tcW w:w="2835" w:type="dxa"/>
            <w:tcBorders>
              <w:top w:val="single" w:sz="4" w:space="0" w:color="auto"/>
              <w:left w:val="single" w:sz="4" w:space="0" w:color="auto"/>
              <w:bottom w:val="single" w:sz="4" w:space="0" w:color="auto"/>
              <w:right w:val="single" w:sz="4" w:space="0" w:color="auto"/>
            </w:tcBorders>
            <w:vAlign w:val="center"/>
            <w:hideMark/>
          </w:tcPr>
          <w:p w14:paraId="5EBA22F2" w14:textId="77777777" w:rsidR="00195787" w:rsidRPr="007C5909" w:rsidRDefault="00195787" w:rsidP="009A2FA9">
            <w:pPr>
              <w:spacing w:line="480" w:lineRule="auto"/>
              <w:rPr>
                <w:sz w:val="24"/>
                <w:szCs w:val="24"/>
              </w:rPr>
            </w:pPr>
            <w:r w:rsidRPr="007C5909">
              <w:rPr>
                <w:rFonts w:ascii="ArialMT" w:hAnsi="ArialMT"/>
                <w:sz w:val="18"/>
                <w:szCs w:val="18"/>
              </w:rPr>
              <w:t>80</w:t>
            </w:r>
          </w:p>
        </w:tc>
      </w:tr>
      <w:tr w:rsidR="00195787" w:rsidRPr="007C5909" w14:paraId="26EEB31A" w14:textId="77777777" w:rsidTr="00405039">
        <w:tc>
          <w:tcPr>
            <w:tcW w:w="3374" w:type="dxa"/>
            <w:tcBorders>
              <w:top w:val="single" w:sz="4" w:space="0" w:color="auto"/>
              <w:left w:val="single" w:sz="4" w:space="0" w:color="auto"/>
              <w:bottom w:val="single" w:sz="4" w:space="0" w:color="auto"/>
              <w:right w:val="single" w:sz="4" w:space="0" w:color="auto"/>
            </w:tcBorders>
            <w:vAlign w:val="center"/>
            <w:hideMark/>
          </w:tcPr>
          <w:p w14:paraId="721A7B6D" w14:textId="77777777" w:rsidR="00195787" w:rsidRPr="007C5909" w:rsidRDefault="00195787" w:rsidP="009A2FA9">
            <w:pPr>
              <w:spacing w:line="480" w:lineRule="auto"/>
              <w:rPr>
                <w:sz w:val="24"/>
                <w:szCs w:val="24"/>
              </w:rPr>
            </w:pPr>
            <w:r w:rsidRPr="007C5909">
              <w:rPr>
                <w:rFonts w:ascii="ArialMT" w:hAnsi="ArialMT"/>
                <w:sz w:val="18"/>
                <w:szCs w:val="18"/>
              </w:rPr>
              <w:t xml:space="preserve">Missing </w:t>
            </w:r>
          </w:p>
        </w:tc>
        <w:tc>
          <w:tcPr>
            <w:tcW w:w="3147" w:type="dxa"/>
            <w:tcBorders>
              <w:top w:val="single" w:sz="4" w:space="0" w:color="auto"/>
              <w:left w:val="single" w:sz="4" w:space="0" w:color="auto"/>
              <w:bottom w:val="single" w:sz="4" w:space="0" w:color="auto"/>
              <w:right w:val="single" w:sz="4" w:space="0" w:color="auto"/>
            </w:tcBorders>
            <w:vAlign w:val="center"/>
            <w:hideMark/>
          </w:tcPr>
          <w:p w14:paraId="7CFDF596" w14:textId="77777777" w:rsidR="00195787" w:rsidRPr="007C5909" w:rsidRDefault="00195787" w:rsidP="009A2FA9">
            <w:pPr>
              <w:spacing w:line="480" w:lineRule="auto"/>
              <w:rPr>
                <w:sz w:val="24"/>
                <w:szCs w:val="24"/>
              </w:rPr>
            </w:pPr>
            <w:r w:rsidRPr="007C5909">
              <w:rPr>
                <w:rFonts w:ascii="ArialMT" w:hAnsi="ArialMT"/>
                <w:sz w:val="18"/>
                <w:szCs w:val="18"/>
              </w:rPr>
              <w:t>6</w:t>
            </w:r>
          </w:p>
        </w:tc>
        <w:tc>
          <w:tcPr>
            <w:tcW w:w="2835" w:type="dxa"/>
            <w:vAlign w:val="center"/>
            <w:hideMark/>
          </w:tcPr>
          <w:p w14:paraId="35C37866" w14:textId="77777777" w:rsidR="00195787" w:rsidRPr="007C5909" w:rsidRDefault="00195787" w:rsidP="009A2FA9">
            <w:pPr>
              <w:spacing w:line="480" w:lineRule="auto"/>
              <w:rPr>
                <w:sz w:val="20"/>
                <w:szCs w:val="20"/>
              </w:rPr>
            </w:pPr>
          </w:p>
        </w:tc>
      </w:tr>
      <w:tr w:rsidR="00195787" w:rsidRPr="007C5909" w14:paraId="0C358848" w14:textId="77777777" w:rsidTr="00405039">
        <w:tc>
          <w:tcPr>
            <w:tcW w:w="3374" w:type="dxa"/>
            <w:tcBorders>
              <w:top w:val="single" w:sz="4" w:space="0" w:color="auto"/>
              <w:left w:val="single" w:sz="4" w:space="0" w:color="auto"/>
              <w:bottom w:val="single" w:sz="4" w:space="0" w:color="auto"/>
              <w:right w:val="single" w:sz="4" w:space="0" w:color="auto"/>
            </w:tcBorders>
            <w:vAlign w:val="center"/>
            <w:hideMark/>
          </w:tcPr>
          <w:p w14:paraId="2E59C251" w14:textId="77777777" w:rsidR="00195787" w:rsidRPr="007C5909" w:rsidRDefault="00195787" w:rsidP="009A2FA9">
            <w:pPr>
              <w:spacing w:line="480" w:lineRule="auto"/>
              <w:rPr>
                <w:sz w:val="24"/>
                <w:szCs w:val="24"/>
              </w:rPr>
            </w:pPr>
            <w:r w:rsidRPr="007C5909">
              <w:rPr>
                <w:rFonts w:ascii="ArialMT" w:hAnsi="ArialMT"/>
                <w:sz w:val="18"/>
                <w:szCs w:val="18"/>
              </w:rPr>
              <w:t xml:space="preserve">Mean </w:t>
            </w:r>
          </w:p>
        </w:tc>
        <w:tc>
          <w:tcPr>
            <w:tcW w:w="3147" w:type="dxa"/>
            <w:tcBorders>
              <w:top w:val="single" w:sz="4" w:space="0" w:color="auto"/>
              <w:left w:val="single" w:sz="4" w:space="0" w:color="auto"/>
              <w:bottom w:val="single" w:sz="4" w:space="0" w:color="auto"/>
              <w:right w:val="single" w:sz="4" w:space="0" w:color="auto"/>
            </w:tcBorders>
            <w:vAlign w:val="center"/>
            <w:hideMark/>
          </w:tcPr>
          <w:p w14:paraId="4480570C" w14:textId="77777777" w:rsidR="00195787" w:rsidRPr="007C5909" w:rsidRDefault="00195787" w:rsidP="009A2FA9">
            <w:pPr>
              <w:spacing w:line="480" w:lineRule="auto"/>
              <w:rPr>
                <w:sz w:val="24"/>
                <w:szCs w:val="24"/>
              </w:rPr>
            </w:pPr>
            <w:r w:rsidRPr="007C5909">
              <w:rPr>
                <w:rFonts w:ascii="ArialMT" w:hAnsi="ArialMT"/>
                <w:sz w:val="18"/>
                <w:szCs w:val="18"/>
              </w:rPr>
              <w:t>83.86</w:t>
            </w:r>
          </w:p>
        </w:tc>
        <w:tc>
          <w:tcPr>
            <w:tcW w:w="2835" w:type="dxa"/>
            <w:vAlign w:val="center"/>
            <w:hideMark/>
          </w:tcPr>
          <w:p w14:paraId="0A9834FD" w14:textId="77777777" w:rsidR="00195787" w:rsidRPr="007C5909" w:rsidRDefault="00195787" w:rsidP="009A2FA9">
            <w:pPr>
              <w:spacing w:line="480" w:lineRule="auto"/>
              <w:rPr>
                <w:sz w:val="20"/>
                <w:szCs w:val="20"/>
              </w:rPr>
            </w:pPr>
          </w:p>
        </w:tc>
      </w:tr>
      <w:tr w:rsidR="00195787" w:rsidRPr="007C5909" w14:paraId="26C20B58" w14:textId="77777777" w:rsidTr="00405039">
        <w:tc>
          <w:tcPr>
            <w:tcW w:w="3374" w:type="dxa"/>
            <w:tcBorders>
              <w:top w:val="single" w:sz="4" w:space="0" w:color="auto"/>
              <w:left w:val="single" w:sz="4" w:space="0" w:color="auto"/>
              <w:bottom w:val="single" w:sz="4" w:space="0" w:color="auto"/>
              <w:right w:val="single" w:sz="4" w:space="0" w:color="auto"/>
            </w:tcBorders>
            <w:vAlign w:val="center"/>
            <w:hideMark/>
          </w:tcPr>
          <w:p w14:paraId="7CB9F8BC" w14:textId="77777777" w:rsidR="00195787" w:rsidRPr="007C5909" w:rsidRDefault="00195787" w:rsidP="009A2FA9">
            <w:pPr>
              <w:spacing w:line="480" w:lineRule="auto"/>
              <w:rPr>
                <w:sz w:val="24"/>
                <w:szCs w:val="24"/>
              </w:rPr>
            </w:pPr>
            <w:r w:rsidRPr="007C5909">
              <w:rPr>
                <w:rFonts w:ascii="ArialMT" w:hAnsi="ArialMT"/>
                <w:sz w:val="18"/>
                <w:szCs w:val="18"/>
              </w:rPr>
              <w:t xml:space="preserve">Median </w:t>
            </w:r>
          </w:p>
        </w:tc>
        <w:tc>
          <w:tcPr>
            <w:tcW w:w="3147" w:type="dxa"/>
            <w:tcBorders>
              <w:top w:val="single" w:sz="4" w:space="0" w:color="auto"/>
              <w:left w:val="single" w:sz="4" w:space="0" w:color="auto"/>
              <w:bottom w:val="single" w:sz="4" w:space="0" w:color="auto"/>
              <w:right w:val="single" w:sz="4" w:space="0" w:color="auto"/>
            </w:tcBorders>
            <w:vAlign w:val="center"/>
            <w:hideMark/>
          </w:tcPr>
          <w:p w14:paraId="0588488D" w14:textId="77777777" w:rsidR="00195787" w:rsidRPr="007C5909" w:rsidRDefault="00195787" w:rsidP="009A2FA9">
            <w:pPr>
              <w:spacing w:line="480" w:lineRule="auto"/>
              <w:rPr>
                <w:sz w:val="24"/>
                <w:szCs w:val="24"/>
              </w:rPr>
            </w:pPr>
            <w:r w:rsidRPr="007C5909">
              <w:rPr>
                <w:rFonts w:ascii="ArialMT" w:hAnsi="ArialMT"/>
                <w:sz w:val="18"/>
                <w:szCs w:val="18"/>
              </w:rPr>
              <w:t>85.00</w:t>
            </w:r>
          </w:p>
        </w:tc>
        <w:tc>
          <w:tcPr>
            <w:tcW w:w="2835" w:type="dxa"/>
            <w:vAlign w:val="center"/>
            <w:hideMark/>
          </w:tcPr>
          <w:p w14:paraId="5853ED43" w14:textId="77777777" w:rsidR="00195787" w:rsidRPr="007C5909" w:rsidRDefault="00195787" w:rsidP="009A2FA9">
            <w:pPr>
              <w:spacing w:line="480" w:lineRule="auto"/>
              <w:rPr>
                <w:sz w:val="20"/>
                <w:szCs w:val="20"/>
              </w:rPr>
            </w:pPr>
          </w:p>
        </w:tc>
      </w:tr>
      <w:tr w:rsidR="00195787" w:rsidRPr="007C5909" w14:paraId="431643BC" w14:textId="77777777" w:rsidTr="00405039">
        <w:tc>
          <w:tcPr>
            <w:tcW w:w="3374" w:type="dxa"/>
            <w:tcBorders>
              <w:top w:val="single" w:sz="4" w:space="0" w:color="auto"/>
              <w:left w:val="single" w:sz="4" w:space="0" w:color="auto"/>
              <w:bottom w:val="single" w:sz="4" w:space="0" w:color="auto"/>
              <w:right w:val="single" w:sz="4" w:space="0" w:color="auto"/>
            </w:tcBorders>
            <w:vAlign w:val="center"/>
            <w:hideMark/>
          </w:tcPr>
          <w:p w14:paraId="7D39E6F0" w14:textId="77777777" w:rsidR="00195787" w:rsidRPr="007C5909" w:rsidRDefault="00195787" w:rsidP="009A2FA9">
            <w:pPr>
              <w:spacing w:line="480" w:lineRule="auto"/>
              <w:rPr>
                <w:sz w:val="24"/>
                <w:szCs w:val="24"/>
              </w:rPr>
            </w:pPr>
            <w:r w:rsidRPr="007C5909">
              <w:rPr>
                <w:rFonts w:ascii="ArialMT" w:hAnsi="ArialMT"/>
                <w:sz w:val="18"/>
                <w:szCs w:val="18"/>
              </w:rPr>
              <w:t xml:space="preserve">Mode </w:t>
            </w:r>
          </w:p>
        </w:tc>
        <w:tc>
          <w:tcPr>
            <w:tcW w:w="3147" w:type="dxa"/>
            <w:tcBorders>
              <w:top w:val="single" w:sz="4" w:space="0" w:color="auto"/>
              <w:left w:val="single" w:sz="4" w:space="0" w:color="auto"/>
              <w:bottom w:val="single" w:sz="4" w:space="0" w:color="auto"/>
              <w:right w:val="single" w:sz="4" w:space="0" w:color="auto"/>
            </w:tcBorders>
            <w:vAlign w:val="center"/>
            <w:hideMark/>
          </w:tcPr>
          <w:p w14:paraId="315D7954" w14:textId="77777777" w:rsidR="00195787" w:rsidRPr="007C5909" w:rsidRDefault="00195787" w:rsidP="009A2FA9">
            <w:pPr>
              <w:spacing w:line="480" w:lineRule="auto"/>
              <w:rPr>
                <w:sz w:val="24"/>
                <w:szCs w:val="24"/>
              </w:rPr>
            </w:pPr>
            <w:r w:rsidRPr="007C5909">
              <w:rPr>
                <w:rFonts w:ascii="ArialMT" w:hAnsi="ArialMT"/>
                <w:sz w:val="18"/>
                <w:szCs w:val="18"/>
              </w:rPr>
              <w:t>70</w:t>
            </w:r>
          </w:p>
        </w:tc>
        <w:tc>
          <w:tcPr>
            <w:tcW w:w="2835" w:type="dxa"/>
            <w:vAlign w:val="center"/>
            <w:hideMark/>
          </w:tcPr>
          <w:p w14:paraId="6A0453F8" w14:textId="77777777" w:rsidR="00195787" w:rsidRPr="007C5909" w:rsidRDefault="00195787" w:rsidP="009A2FA9">
            <w:pPr>
              <w:spacing w:line="480" w:lineRule="auto"/>
              <w:rPr>
                <w:sz w:val="20"/>
                <w:szCs w:val="20"/>
              </w:rPr>
            </w:pPr>
          </w:p>
        </w:tc>
      </w:tr>
      <w:tr w:rsidR="00195787" w:rsidRPr="007C5909" w14:paraId="2009FBF5" w14:textId="77777777" w:rsidTr="00405039">
        <w:tc>
          <w:tcPr>
            <w:tcW w:w="3374" w:type="dxa"/>
            <w:tcBorders>
              <w:top w:val="single" w:sz="4" w:space="0" w:color="auto"/>
              <w:left w:val="single" w:sz="4" w:space="0" w:color="auto"/>
              <w:bottom w:val="single" w:sz="4" w:space="0" w:color="auto"/>
              <w:right w:val="single" w:sz="4" w:space="0" w:color="auto"/>
            </w:tcBorders>
            <w:vAlign w:val="center"/>
            <w:hideMark/>
          </w:tcPr>
          <w:p w14:paraId="483159B0" w14:textId="77777777" w:rsidR="00195787" w:rsidRPr="007C5909" w:rsidRDefault="00195787" w:rsidP="009A2FA9">
            <w:pPr>
              <w:spacing w:line="480" w:lineRule="auto"/>
              <w:rPr>
                <w:sz w:val="24"/>
                <w:szCs w:val="24"/>
              </w:rPr>
            </w:pPr>
            <w:r w:rsidRPr="007C5909">
              <w:rPr>
                <w:rFonts w:ascii="ArialMT" w:hAnsi="ArialMT"/>
                <w:sz w:val="18"/>
                <w:szCs w:val="18"/>
              </w:rPr>
              <w:t xml:space="preserve">Std. Deviation </w:t>
            </w:r>
          </w:p>
        </w:tc>
        <w:tc>
          <w:tcPr>
            <w:tcW w:w="3147" w:type="dxa"/>
            <w:tcBorders>
              <w:top w:val="single" w:sz="4" w:space="0" w:color="auto"/>
              <w:left w:val="single" w:sz="4" w:space="0" w:color="auto"/>
              <w:bottom w:val="single" w:sz="4" w:space="0" w:color="auto"/>
              <w:right w:val="single" w:sz="4" w:space="0" w:color="auto"/>
            </w:tcBorders>
            <w:vAlign w:val="center"/>
            <w:hideMark/>
          </w:tcPr>
          <w:p w14:paraId="284A9F56" w14:textId="77777777" w:rsidR="00195787" w:rsidRPr="007C5909" w:rsidRDefault="00195787" w:rsidP="009A2FA9">
            <w:pPr>
              <w:spacing w:line="480" w:lineRule="auto"/>
              <w:rPr>
                <w:sz w:val="24"/>
                <w:szCs w:val="24"/>
              </w:rPr>
            </w:pPr>
            <w:r w:rsidRPr="007C5909">
              <w:rPr>
                <w:rFonts w:ascii="ArialMT" w:hAnsi="ArialMT"/>
                <w:sz w:val="18"/>
                <w:szCs w:val="18"/>
              </w:rPr>
              <w:t>20.878</w:t>
            </w:r>
          </w:p>
        </w:tc>
        <w:tc>
          <w:tcPr>
            <w:tcW w:w="2835" w:type="dxa"/>
            <w:vAlign w:val="center"/>
            <w:hideMark/>
          </w:tcPr>
          <w:p w14:paraId="51CF7D62" w14:textId="77777777" w:rsidR="00195787" w:rsidRPr="007C5909" w:rsidRDefault="00195787" w:rsidP="009A2FA9">
            <w:pPr>
              <w:spacing w:line="480" w:lineRule="auto"/>
              <w:rPr>
                <w:sz w:val="20"/>
                <w:szCs w:val="20"/>
              </w:rPr>
            </w:pPr>
          </w:p>
        </w:tc>
      </w:tr>
      <w:tr w:rsidR="00195787" w:rsidRPr="007C5909" w14:paraId="31698BD1" w14:textId="77777777" w:rsidTr="00405039">
        <w:tc>
          <w:tcPr>
            <w:tcW w:w="3374" w:type="dxa"/>
            <w:tcBorders>
              <w:top w:val="single" w:sz="4" w:space="0" w:color="auto"/>
              <w:left w:val="single" w:sz="4" w:space="0" w:color="auto"/>
              <w:bottom w:val="single" w:sz="4" w:space="0" w:color="auto"/>
              <w:right w:val="single" w:sz="4" w:space="0" w:color="auto"/>
            </w:tcBorders>
            <w:vAlign w:val="center"/>
            <w:hideMark/>
          </w:tcPr>
          <w:p w14:paraId="3A13BA4D" w14:textId="77777777" w:rsidR="00195787" w:rsidRPr="007C5909" w:rsidRDefault="00195787" w:rsidP="009A2FA9">
            <w:pPr>
              <w:spacing w:line="480" w:lineRule="auto"/>
              <w:rPr>
                <w:sz w:val="24"/>
                <w:szCs w:val="24"/>
              </w:rPr>
            </w:pPr>
            <w:r w:rsidRPr="007C5909">
              <w:rPr>
                <w:rFonts w:ascii="ArialMT" w:hAnsi="ArialMT"/>
                <w:sz w:val="18"/>
                <w:szCs w:val="18"/>
              </w:rPr>
              <w:t xml:space="preserve">Skewness </w:t>
            </w:r>
          </w:p>
        </w:tc>
        <w:tc>
          <w:tcPr>
            <w:tcW w:w="3147" w:type="dxa"/>
            <w:tcBorders>
              <w:top w:val="single" w:sz="4" w:space="0" w:color="auto"/>
              <w:left w:val="single" w:sz="4" w:space="0" w:color="auto"/>
              <w:bottom w:val="single" w:sz="4" w:space="0" w:color="auto"/>
              <w:right w:val="single" w:sz="4" w:space="0" w:color="auto"/>
            </w:tcBorders>
            <w:vAlign w:val="center"/>
            <w:hideMark/>
          </w:tcPr>
          <w:p w14:paraId="21DEDCB6" w14:textId="77777777" w:rsidR="00195787" w:rsidRPr="007C5909" w:rsidRDefault="00195787" w:rsidP="009A2FA9">
            <w:pPr>
              <w:spacing w:line="480" w:lineRule="auto"/>
              <w:rPr>
                <w:sz w:val="24"/>
                <w:szCs w:val="24"/>
              </w:rPr>
            </w:pPr>
            <w:r w:rsidRPr="007C5909">
              <w:rPr>
                <w:rFonts w:ascii="ArialMT" w:hAnsi="ArialMT"/>
                <w:sz w:val="18"/>
                <w:szCs w:val="18"/>
              </w:rPr>
              <w:t>-.084</w:t>
            </w:r>
          </w:p>
        </w:tc>
        <w:tc>
          <w:tcPr>
            <w:tcW w:w="2835" w:type="dxa"/>
            <w:vAlign w:val="center"/>
            <w:hideMark/>
          </w:tcPr>
          <w:p w14:paraId="7DC6098E" w14:textId="77777777" w:rsidR="00195787" w:rsidRPr="007C5909" w:rsidRDefault="00195787" w:rsidP="009A2FA9">
            <w:pPr>
              <w:spacing w:line="480" w:lineRule="auto"/>
              <w:rPr>
                <w:sz w:val="20"/>
                <w:szCs w:val="20"/>
              </w:rPr>
            </w:pPr>
          </w:p>
        </w:tc>
      </w:tr>
      <w:tr w:rsidR="00195787" w:rsidRPr="007C5909" w14:paraId="0DD3364C" w14:textId="77777777" w:rsidTr="00405039">
        <w:tc>
          <w:tcPr>
            <w:tcW w:w="3374" w:type="dxa"/>
            <w:tcBorders>
              <w:top w:val="single" w:sz="4" w:space="0" w:color="auto"/>
              <w:left w:val="single" w:sz="4" w:space="0" w:color="auto"/>
              <w:bottom w:val="single" w:sz="4" w:space="0" w:color="auto"/>
              <w:right w:val="single" w:sz="4" w:space="0" w:color="auto"/>
            </w:tcBorders>
            <w:vAlign w:val="center"/>
            <w:hideMark/>
          </w:tcPr>
          <w:p w14:paraId="392594E3" w14:textId="77777777" w:rsidR="00195787" w:rsidRPr="007C5909" w:rsidRDefault="00195787" w:rsidP="009A2FA9">
            <w:pPr>
              <w:spacing w:line="480" w:lineRule="auto"/>
              <w:rPr>
                <w:sz w:val="24"/>
                <w:szCs w:val="24"/>
              </w:rPr>
            </w:pPr>
            <w:r w:rsidRPr="007C5909">
              <w:rPr>
                <w:rFonts w:ascii="ArialMT" w:hAnsi="ArialMT"/>
                <w:sz w:val="18"/>
                <w:szCs w:val="18"/>
              </w:rPr>
              <w:t xml:space="preserve">Std. Error of Skewness </w:t>
            </w:r>
          </w:p>
        </w:tc>
        <w:tc>
          <w:tcPr>
            <w:tcW w:w="3147" w:type="dxa"/>
            <w:tcBorders>
              <w:top w:val="single" w:sz="4" w:space="0" w:color="auto"/>
              <w:left w:val="single" w:sz="4" w:space="0" w:color="auto"/>
              <w:bottom w:val="single" w:sz="4" w:space="0" w:color="auto"/>
              <w:right w:val="single" w:sz="4" w:space="0" w:color="auto"/>
            </w:tcBorders>
            <w:vAlign w:val="center"/>
            <w:hideMark/>
          </w:tcPr>
          <w:p w14:paraId="71CD98A3" w14:textId="77777777" w:rsidR="00195787" w:rsidRPr="007C5909" w:rsidRDefault="00195787" w:rsidP="009A2FA9">
            <w:pPr>
              <w:spacing w:line="480" w:lineRule="auto"/>
              <w:rPr>
                <w:sz w:val="24"/>
                <w:szCs w:val="24"/>
              </w:rPr>
            </w:pPr>
            <w:r w:rsidRPr="007C5909">
              <w:rPr>
                <w:rFonts w:ascii="ArialMT" w:hAnsi="ArialMT"/>
                <w:sz w:val="18"/>
                <w:szCs w:val="18"/>
              </w:rPr>
              <w:t>.269</w:t>
            </w:r>
          </w:p>
        </w:tc>
        <w:tc>
          <w:tcPr>
            <w:tcW w:w="2835" w:type="dxa"/>
            <w:vAlign w:val="center"/>
            <w:hideMark/>
          </w:tcPr>
          <w:p w14:paraId="77658CB0" w14:textId="77777777" w:rsidR="00195787" w:rsidRPr="007C5909" w:rsidRDefault="00195787" w:rsidP="009A2FA9">
            <w:pPr>
              <w:spacing w:line="480" w:lineRule="auto"/>
              <w:rPr>
                <w:sz w:val="20"/>
                <w:szCs w:val="20"/>
              </w:rPr>
            </w:pPr>
          </w:p>
        </w:tc>
      </w:tr>
      <w:tr w:rsidR="00195787" w:rsidRPr="007C5909" w14:paraId="5BC59582" w14:textId="77777777" w:rsidTr="00405039">
        <w:tc>
          <w:tcPr>
            <w:tcW w:w="3374" w:type="dxa"/>
            <w:tcBorders>
              <w:top w:val="single" w:sz="4" w:space="0" w:color="auto"/>
              <w:left w:val="single" w:sz="4" w:space="0" w:color="auto"/>
              <w:bottom w:val="single" w:sz="4" w:space="0" w:color="auto"/>
              <w:right w:val="single" w:sz="4" w:space="0" w:color="auto"/>
            </w:tcBorders>
            <w:vAlign w:val="center"/>
            <w:hideMark/>
          </w:tcPr>
          <w:p w14:paraId="7AD6CCE9" w14:textId="77777777" w:rsidR="00195787" w:rsidRPr="007C5909" w:rsidRDefault="00195787" w:rsidP="009A2FA9">
            <w:pPr>
              <w:spacing w:line="480" w:lineRule="auto"/>
              <w:rPr>
                <w:sz w:val="24"/>
                <w:szCs w:val="24"/>
              </w:rPr>
            </w:pPr>
            <w:r w:rsidRPr="007C5909">
              <w:rPr>
                <w:rFonts w:ascii="ArialMT" w:hAnsi="ArialMT"/>
                <w:sz w:val="18"/>
                <w:szCs w:val="18"/>
              </w:rPr>
              <w:t xml:space="preserve">Kurtosis </w:t>
            </w:r>
          </w:p>
        </w:tc>
        <w:tc>
          <w:tcPr>
            <w:tcW w:w="3147" w:type="dxa"/>
            <w:tcBorders>
              <w:top w:val="single" w:sz="4" w:space="0" w:color="auto"/>
              <w:left w:val="single" w:sz="4" w:space="0" w:color="auto"/>
              <w:bottom w:val="single" w:sz="4" w:space="0" w:color="auto"/>
              <w:right w:val="single" w:sz="4" w:space="0" w:color="auto"/>
            </w:tcBorders>
            <w:vAlign w:val="center"/>
            <w:hideMark/>
          </w:tcPr>
          <w:p w14:paraId="1D7FF58A" w14:textId="77777777" w:rsidR="00195787" w:rsidRPr="007C5909" w:rsidRDefault="00195787" w:rsidP="009A2FA9">
            <w:pPr>
              <w:spacing w:line="480" w:lineRule="auto"/>
              <w:rPr>
                <w:sz w:val="24"/>
                <w:szCs w:val="24"/>
              </w:rPr>
            </w:pPr>
            <w:r w:rsidRPr="007C5909">
              <w:rPr>
                <w:rFonts w:ascii="ArialMT" w:hAnsi="ArialMT"/>
                <w:sz w:val="18"/>
                <w:szCs w:val="18"/>
              </w:rPr>
              <w:t>-.481</w:t>
            </w:r>
          </w:p>
        </w:tc>
        <w:tc>
          <w:tcPr>
            <w:tcW w:w="2835" w:type="dxa"/>
            <w:vAlign w:val="center"/>
            <w:hideMark/>
          </w:tcPr>
          <w:p w14:paraId="50FB8261" w14:textId="77777777" w:rsidR="00195787" w:rsidRPr="007C5909" w:rsidRDefault="00195787" w:rsidP="009A2FA9">
            <w:pPr>
              <w:spacing w:line="480" w:lineRule="auto"/>
              <w:rPr>
                <w:sz w:val="20"/>
                <w:szCs w:val="20"/>
              </w:rPr>
            </w:pPr>
          </w:p>
        </w:tc>
      </w:tr>
      <w:tr w:rsidR="00195787" w:rsidRPr="007C5909" w14:paraId="7DE79FC1" w14:textId="77777777" w:rsidTr="00405039">
        <w:tc>
          <w:tcPr>
            <w:tcW w:w="3374" w:type="dxa"/>
            <w:tcBorders>
              <w:top w:val="single" w:sz="4" w:space="0" w:color="auto"/>
              <w:left w:val="single" w:sz="4" w:space="0" w:color="auto"/>
              <w:bottom w:val="single" w:sz="4" w:space="0" w:color="auto"/>
              <w:right w:val="single" w:sz="4" w:space="0" w:color="auto"/>
            </w:tcBorders>
            <w:vAlign w:val="center"/>
            <w:hideMark/>
          </w:tcPr>
          <w:p w14:paraId="46058700" w14:textId="77777777" w:rsidR="00195787" w:rsidRPr="007C5909" w:rsidRDefault="00195787" w:rsidP="009A2FA9">
            <w:pPr>
              <w:spacing w:line="480" w:lineRule="auto"/>
              <w:rPr>
                <w:sz w:val="24"/>
                <w:szCs w:val="24"/>
              </w:rPr>
            </w:pPr>
            <w:r w:rsidRPr="007C5909">
              <w:rPr>
                <w:rFonts w:ascii="ArialMT" w:hAnsi="ArialMT"/>
                <w:sz w:val="18"/>
                <w:szCs w:val="18"/>
              </w:rPr>
              <w:t xml:space="preserve">Std. Error of Kurtosis </w:t>
            </w:r>
          </w:p>
        </w:tc>
        <w:tc>
          <w:tcPr>
            <w:tcW w:w="3147" w:type="dxa"/>
            <w:tcBorders>
              <w:top w:val="single" w:sz="4" w:space="0" w:color="auto"/>
              <w:left w:val="single" w:sz="4" w:space="0" w:color="auto"/>
              <w:bottom w:val="single" w:sz="4" w:space="0" w:color="auto"/>
              <w:right w:val="single" w:sz="4" w:space="0" w:color="auto"/>
            </w:tcBorders>
            <w:vAlign w:val="center"/>
            <w:hideMark/>
          </w:tcPr>
          <w:p w14:paraId="5D18DE9E" w14:textId="77777777" w:rsidR="00195787" w:rsidRPr="007C5909" w:rsidRDefault="00195787" w:rsidP="009A2FA9">
            <w:pPr>
              <w:spacing w:line="480" w:lineRule="auto"/>
              <w:rPr>
                <w:sz w:val="24"/>
                <w:szCs w:val="24"/>
              </w:rPr>
            </w:pPr>
            <w:r w:rsidRPr="007C5909">
              <w:rPr>
                <w:rFonts w:ascii="ArialMT" w:hAnsi="ArialMT"/>
                <w:sz w:val="18"/>
                <w:szCs w:val="18"/>
              </w:rPr>
              <w:t>.532</w:t>
            </w:r>
          </w:p>
        </w:tc>
        <w:tc>
          <w:tcPr>
            <w:tcW w:w="2835" w:type="dxa"/>
            <w:vAlign w:val="center"/>
            <w:hideMark/>
          </w:tcPr>
          <w:p w14:paraId="1E214884" w14:textId="77777777" w:rsidR="00195787" w:rsidRPr="007C5909" w:rsidRDefault="00195787" w:rsidP="009A2FA9">
            <w:pPr>
              <w:spacing w:line="480" w:lineRule="auto"/>
              <w:rPr>
                <w:sz w:val="20"/>
                <w:szCs w:val="20"/>
              </w:rPr>
            </w:pPr>
          </w:p>
        </w:tc>
      </w:tr>
      <w:tr w:rsidR="00195787" w:rsidRPr="007C5909" w14:paraId="3B6F2E50" w14:textId="77777777" w:rsidTr="00405039">
        <w:tc>
          <w:tcPr>
            <w:tcW w:w="3374" w:type="dxa"/>
            <w:tcBorders>
              <w:top w:val="single" w:sz="4" w:space="0" w:color="auto"/>
              <w:left w:val="single" w:sz="4" w:space="0" w:color="auto"/>
              <w:bottom w:val="single" w:sz="4" w:space="0" w:color="auto"/>
              <w:right w:val="single" w:sz="4" w:space="0" w:color="auto"/>
            </w:tcBorders>
            <w:vAlign w:val="center"/>
            <w:hideMark/>
          </w:tcPr>
          <w:p w14:paraId="39E8AAF8" w14:textId="77777777" w:rsidR="00195787" w:rsidRPr="007C5909" w:rsidRDefault="00195787" w:rsidP="009A2FA9">
            <w:pPr>
              <w:spacing w:line="480" w:lineRule="auto"/>
              <w:rPr>
                <w:sz w:val="24"/>
                <w:szCs w:val="24"/>
              </w:rPr>
            </w:pPr>
            <w:r w:rsidRPr="007C5909">
              <w:rPr>
                <w:rFonts w:ascii="ArialMT" w:hAnsi="ArialMT"/>
                <w:sz w:val="18"/>
                <w:szCs w:val="18"/>
              </w:rPr>
              <w:t xml:space="preserve">Range </w:t>
            </w:r>
          </w:p>
        </w:tc>
        <w:tc>
          <w:tcPr>
            <w:tcW w:w="3147" w:type="dxa"/>
            <w:tcBorders>
              <w:top w:val="single" w:sz="4" w:space="0" w:color="auto"/>
              <w:left w:val="single" w:sz="4" w:space="0" w:color="auto"/>
              <w:bottom w:val="single" w:sz="4" w:space="0" w:color="auto"/>
              <w:right w:val="single" w:sz="4" w:space="0" w:color="auto"/>
            </w:tcBorders>
            <w:vAlign w:val="center"/>
            <w:hideMark/>
          </w:tcPr>
          <w:p w14:paraId="2DF3CFAD" w14:textId="77777777" w:rsidR="00195787" w:rsidRPr="007C5909" w:rsidRDefault="00195787" w:rsidP="009A2FA9">
            <w:pPr>
              <w:spacing w:line="480" w:lineRule="auto"/>
              <w:rPr>
                <w:sz w:val="24"/>
                <w:szCs w:val="24"/>
              </w:rPr>
            </w:pPr>
            <w:r w:rsidRPr="007C5909">
              <w:rPr>
                <w:rFonts w:ascii="ArialMT" w:hAnsi="ArialMT"/>
                <w:sz w:val="18"/>
                <w:szCs w:val="18"/>
              </w:rPr>
              <w:t>93</w:t>
            </w:r>
          </w:p>
        </w:tc>
        <w:tc>
          <w:tcPr>
            <w:tcW w:w="2835" w:type="dxa"/>
            <w:vAlign w:val="center"/>
            <w:hideMark/>
          </w:tcPr>
          <w:p w14:paraId="7D72E2AE" w14:textId="77777777" w:rsidR="00195787" w:rsidRPr="007C5909" w:rsidRDefault="00195787" w:rsidP="009A2FA9">
            <w:pPr>
              <w:spacing w:line="480" w:lineRule="auto"/>
              <w:rPr>
                <w:sz w:val="20"/>
                <w:szCs w:val="20"/>
              </w:rPr>
            </w:pPr>
          </w:p>
        </w:tc>
      </w:tr>
      <w:tr w:rsidR="00195787" w:rsidRPr="007C5909" w14:paraId="067470DF" w14:textId="77777777" w:rsidTr="00405039">
        <w:tc>
          <w:tcPr>
            <w:tcW w:w="3374" w:type="dxa"/>
            <w:tcBorders>
              <w:top w:val="single" w:sz="4" w:space="0" w:color="auto"/>
              <w:left w:val="single" w:sz="4" w:space="0" w:color="auto"/>
              <w:bottom w:val="single" w:sz="4" w:space="0" w:color="auto"/>
              <w:right w:val="single" w:sz="4" w:space="0" w:color="auto"/>
            </w:tcBorders>
            <w:vAlign w:val="center"/>
            <w:hideMark/>
          </w:tcPr>
          <w:p w14:paraId="33508BB4" w14:textId="77777777" w:rsidR="00195787" w:rsidRPr="007C5909" w:rsidRDefault="00195787" w:rsidP="009A2FA9">
            <w:pPr>
              <w:spacing w:line="480" w:lineRule="auto"/>
              <w:rPr>
                <w:sz w:val="24"/>
                <w:szCs w:val="24"/>
              </w:rPr>
            </w:pPr>
            <w:r w:rsidRPr="007C5909">
              <w:rPr>
                <w:rFonts w:ascii="ArialMT" w:hAnsi="ArialMT"/>
                <w:sz w:val="18"/>
                <w:szCs w:val="18"/>
              </w:rPr>
              <w:t xml:space="preserve">Minimum </w:t>
            </w:r>
          </w:p>
        </w:tc>
        <w:tc>
          <w:tcPr>
            <w:tcW w:w="3147" w:type="dxa"/>
            <w:tcBorders>
              <w:top w:val="single" w:sz="4" w:space="0" w:color="auto"/>
              <w:left w:val="single" w:sz="4" w:space="0" w:color="auto"/>
              <w:bottom w:val="single" w:sz="4" w:space="0" w:color="auto"/>
              <w:right w:val="single" w:sz="4" w:space="0" w:color="auto"/>
            </w:tcBorders>
            <w:vAlign w:val="center"/>
            <w:hideMark/>
          </w:tcPr>
          <w:p w14:paraId="340C4DA9" w14:textId="77777777" w:rsidR="00195787" w:rsidRPr="007C5909" w:rsidRDefault="00195787" w:rsidP="009A2FA9">
            <w:pPr>
              <w:spacing w:line="480" w:lineRule="auto"/>
              <w:rPr>
                <w:sz w:val="24"/>
                <w:szCs w:val="24"/>
              </w:rPr>
            </w:pPr>
            <w:r w:rsidRPr="007C5909">
              <w:rPr>
                <w:rFonts w:ascii="ArialMT" w:hAnsi="ArialMT"/>
                <w:sz w:val="18"/>
                <w:szCs w:val="18"/>
              </w:rPr>
              <w:t>30</w:t>
            </w:r>
          </w:p>
        </w:tc>
        <w:tc>
          <w:tcPr>
            <w:tcW w:w="2835" w:type="dxa"/>
            <w:vAlign w:val="center"/>
            <w:hideMark/>
          </w:tcPr>
          <w:p w14:paraId="570C1AFE" w14:textId="77777777" w:rsidR="00195787" w:rsidRPr="007C5909" w:rsidRDefault="00195787" w:rsidP="009A2FA9">
            <w:pPr>
              <w:spacing w:line="480" w:lineRule="auto"/>
              <w:rPr>
                <w:sz w:val="20"/>
                <w:szCs w:val="20"/>
              </w:rPr>
            </w:pPr>
          </w:p>
        </w:tc>
      </w:tr>
      <w:tr w:rsidR="00195787" w:rsidRPr="007C5909" w14:paraId="2C8C36A9" w14:textId="77777777" w:rsidTr="00405039">
        <w:tc>
          <w:tcPr>
            <w:tcW w:w="3374" w:type="dxa"/>
            <w:tcBorders>
              <w:top w:val="single" w:sz="4" w:space="0" w:color="auto"/>
              <w:left w:val="single" w:sz="4" w:space="0" w:color="auto"/>
              <w:bottom w:val="single" w:sz="4" w:space="0" w:color="auto"/>
              <w:right w:val="single" w:sz="4" w:space="0" w:color="auto"/>
            </w:tcBorders>
            <w:vAlign w:val="center"/>
            <w:hideMark/>
          </w:tcPr>
          <w:p w14:paraId="3C1AD262" w14:textId="77777777" w:rsidR="00195787" w:rsidRPr="007C5909" w:rsidRDefault="00195787" w:rsidP="009A2FA9">
            <w:pPr>
              <w:spacing w:line="480" w:lineRule="auto"/>
              <w:rPr>
                <w:sz w:val="24"/>
                <w:szCs w:val="24"/>
              </w:rPr>
            </w:pPr>
            <w:r w:rsidRPr="007C5909">
              <w:rPr>
                <w:rFonts w:ascii="ArialMT" w:hAnsi="ArialMT"/>
                <w:sz w:val="18"/>
                <w:szCs w:val="18"/>
              </w:rPr>
              <w:t xml:space="preserve">Maximum </w:t>
            </w:r>
          </w:p>
        </w:tc>
        <w:tc>
          <w:tcPr>
            <w:tcW w:w="3147" w:type="dxa"/>
            <w:tcBorders>
              <w:top w:val="single" w:sz="4" w:space="0" w:color="auto"/>
              <w:left w:val="single" w:sz="4" w:space="0" w:color="auto"/>
              <w:bottom w:val="single" w:sz="4" w:space="0" w:color="auto"/>
              <w:right w:val="single" w:sz="4" w:space="0" w:color="auto"/>
            </w:tcBorders>
            <w:vAlign w:val="center"/>
            <w:hideMark/>
          </w:tcPr>
          <w:p w14:paraId="6C05DC5B" w14:textId="77777777" w:rsidR="00195787" w:rsidRPr="007C5909" w:rsidRDefault="00195787" w:rsidP="009A2FA9">
            <w:pPr>
              <w:spacing w:line="480" w:lineRule="auto"/>
              <w:rPr>
                <w:sz w:val="24"/>
                <w:szCs w:val="24"/>
              </w:rPr>
            </w:pPr>
            <w:r w:rsidRPr="007C5909">
              <w:rPr>
                <w:rFonts w:ascii="ArialMT" w:hAnsi="ArialMT"/>
                <w:sz w:val="18"/>
                <w:szCs w:val="18"/>
              </w:rPr>
              <w:t>123</w:t>
            </w:r>
          </w:p>
        </w:tc>
        <w:tc>
          <w:tcPr>
            <w:tcW w:w="2835" w:type="dxa"/>
            <w:vAlign w:val="center"/>
            <w:hideMark/>
          </w:tcPr>
          <w:p w14:paraId="37E37855" w14:textId="77777777" w:rsidR="00195787" w:rsidRPr="007C5909" w:rsidRDefault="00195787" w:rsidP="009A2FA9">
            <w:pPr>
              <w:spacing w:line="480" w:lineRule="auto"/>
              <w:rPr>
                <w:sz w:val="20"/>
                <w:szCs w:val="20"/>
              </w:rPr>
            </w:pPr>
          </w:p>
        </w:tc>
      </w:tr>
      <w:tr w:rsidR="00195787" w:rsidRPr="007C5909" w14:paraId="172BA82F" w14:textId="77777777" w:rsidTr="00405039">
        <w:tc>
          <w:tcPr>
            <w:tcW w:w="3374" w:type="dxa"/>
            <w:tcBorders>
              <w:top w:val="single" w:sz="4" w:space="0" w:color="auto"/>
              <w:left w:val="single" w:sz="4" w:space="0" w:color="auto"/>
              <w:bottom w:val="single" w:sz="4" w:space="0" w:color="auto"/>
              <w:right w:val="single" w:sz="4" w:space="0" w:color="auto"/>
            </w:tcBorders>
            <w:vAlign w:val="center"/>
            <w:hideMark/>
          </w:tcPr>
          <w:p w14:paraId="1A19CCCF" w14:textId="77777777" w:rsidR="00195787" w:rsidRPr="007C5909" w:rsidRDefault="00195787" w:rsidP="009A2FA9">
            <w:pPr>
              <w:spacing w:line="480" w:lineRule="auto"/>
              <w:rPr>
                <w:sz w:val="24"/>
                <w:szCs w:val="24"/>
              </w:rPr>
            </w:pPr>
            <w:r w:rsidRPr="007C5909">
              <w:rPr>
                <w:rFonts w:ascii="ArialMT" w:hAnsi="ArialMT"/>
                <w:sz w:val="18"/>
                <w:szCs w:val="18"/>
              </w:rPr>
              <w:t xml:space="preserve">Sum </w:t>
            </w:r>
          </w:p>
        </w:tc>
        <w:tc>
          <w:tcPr>
            <w:tcW w:w="3147" w:type="dxa"/>
            <w:tcBorders>
              <w:top w:val="single" w:sz="4" w:space="0" w:color="auto"/>
              <w:left w:val="single" w:sz="4" w:space="0" w:color="auto"/>
              <w:bottom w:val="single" w:sz="4" w:space="0" w:color="auto"/>
              <w:right w:val="single" w:sz="4" w:space="0" w:color="auto"/>
            </w:tcBorders>
            <w:vAlign w:val="center"/>
            <w:hideMark/>
          </w:tcPr>
          <w:p w14:paraId="6AD2EBC0" w14:textId="77777777" w:rsidR="00195787" w:rsidRPr="007C5909" w:rsidRDefault="00195787" w:rsidP="009A2FA9">
            <w:pPr>
              <w:spacing w:line="480" w:lineRule="auto"/>
              <w:rPr>
                <w:sz w:val="24"/>
                <w:szCs w:val="24"/>
              </w:rPr>
            </w:pPr>
            <w:r w:rsidRPr="007C5909">
              <w:rPr>
                <w:rFonts w:ascii="ArialMT" w:hAnsi="ArialMT"/>
                <w:sz w:val="18"/>
                <w:szCs w:val="18"/>
              </w:rPr>
              <w:t>6709</w:t>
            </w:r>
          </w:p>
        </w:tc>
        <w:tc>
          <w:tcPr>
            <w:tcW w:w="2835" w:type="dxa"/>
            <w:vAlign w:val="center"/>
            <w:hideMark/>
          </w:tcPr>
          <w:p w14:paraId="38AB1AB0" w14:textId="77777777" w:rsidR="00195787" w:rsidRPr="007C5909" w:rsidRDefault="00195787" w:rsidP="009A2FA9">
            <w:pPr>
              <w:spacing w:line="480" w:lineRule="auto"/>
              <w:rPr>
                <w:sz w:val="20"/>
                <w:szCs w:val="20"/>
              </w:rPr>
            </w:pPr>
          </w:p>
        </w:tc>
      </w:tr>
    </w:tbl>
    <w:p w14:paraId="00DFC92D" w14:textId="77777777" w:rsidR="00195787" w:rsidRPr="00405039" w:rsidRDefault="00195787" w:rsidP="00405039">
      <w:pPr>
        <w:spacing w:line="240" w:lineRule="auto"/>
        <w:jc w:val="both"/>
        <w:rPr>
          <w:rFonts w:ascii="Times New Roman" w:hAnsi="Times New Roman" w:cs="Times New Roman"/>
          <w:sz w:val="24"/>
          <w:szCs w:val="24"/>
        </w:rPr>
      </w:pPr>
      <w:r w:rsidRPr="00405039">
        <w:rPr>
          <w:rFonts w:ascii="Times New Roman" w:hAnsi="Times New Roman" w:cs="Times New Roman"/>
          <w:sz w:val="24"/>
          <w:szCs w:val="24"/>
        </w:rPr>
        <w:t xml:space="preserve">There are several modes. The value that is the smallest is displayed. </w:t>
      </w:r>
    </w:p>
    <w:p w14:paraId="6C495CFA" w14:textId="6528918C" w:rsidR="00405039" w:rsidRDefault="00195787" w:rsidP="00405039">
      <w:pPr>
        <w:spacing w:line="240" w:lineRule="auto"/>
        <w:jc w:val="both"/>
        <w:rPr>
          <w:rFonts w:ascii="Times New Roman" w:hAnsi="Times New Roman" w:cs="Times New Roman"/>
          <w:sz w:val="24"/>
          <w:szCs w:val="24"/>
        </w:rPr>
      </w:pPr>
      <w:r w:rsidRPr="00405039">
        <w:rPr>
          <w:rFonts w:ascii="Times New Roman" w:hAnsi="Times New Roman" w:cs="Times New Roman"/>
          <w:sz w:val="24"/>
          <w:szCs w:val="24"/>
        </w:rPr>
        <w:t>It is evident from the explanation in table 4.1 above that the median and average scores are nearly identical, at 83.86 and 85.  It indicates that the student reading habit level data is fairly representative. In the meantime, the higher level of reading habits among upper-level students than the average suggests that there are more respondents with upper-level reading habits t</w:t>
      </w:r>
      <w:r w:rsidR="00405039">
        <w:rPr>
          <w:rFonts w:ascii="Times New Roman" w:hAnsi="Times New Roman" w:cs="Times New Roman"/>
          <w:sz w:val="24"/>
          <w:szCs w:val="24"/>
        </w:rPr>
        <w:t>han those with lower-level ones.</w:t>
      </w:r>
    </w:p>
    <w:p w14:paraId="19BED0E1" w14:textId="32C712CC" w:rsidR="00195787" w:rsidRPr="00405039" w:rsidRDefault="00195787" w:rsidP="00405039">
      <w:pPr>
        <w:spacing w:line="240" w:lineRule="auto"/>
        <w:jc w:val="both"/>
        <w:rPr>
          <w:rFonts w:ascii="Times New Roman" w:hAnsi="Times New Roman" w:cs="Times New Roman"/>
          <w:sz w:val="24"/>
          <w:szCs w:val="24"/>
        </w:rPr>
      </w:pPr>
      <w:r w:rsidRPr="00405039">
        <w:rPr>
          <w:rStyle w:val="fontstyle01"/>
          <w:b/>
        </w:rPr>
        <w:t>b.</w:t>
      </w:r>
      <w:r w:rsidR="00405039">
        <w:rPr>
          <w:rStyle w:val="fontstyle01"/>
          <w:b/>
        </w:rPr>
        <w:t>Vocabulary</w:t>
      </w:r>
      <w:r w:rsidRPr="00405039">
        <w:rPr>
          <w:rStyle w:val="fontstyle01"/>
          <w:b/>
        </w:rPr>
        <w:t>Mastery(X2)</w:t>
      </w:r>
      <w:r w:rsidR="00405039">
        <w:rPr>
          <w:rStyle w:val="fontstyle01"/>
          <w:b/>
        </w:rPr>
        <w:br/>
      </w:r>
      <w:r w:rsidRPr="00405039">
        <w:rPr>
          <w:rFonts w:ascii="Times New Roman" w:hAnsi="Times New Roman" w:cs="Times New Roman"/>
          <w:sz w:val="24"/>
          <w:szCs w:val="24"/>
        </w:rPr>
        <w:t>Ten students provided the word mastery data used in the research samples. There were fifteen questions that students had to fill in the blanks on. The inquiries concerned how to become proficient in words.</w:t>
      </w:r>
    </w:p>
    <w:p w14:paraId="485FF572" w14:textId="77777777" w:rsidR="00195787" w:rsidRPr="007C5909" w:rsidRDefault="00195787" w:rsidP="00405039">
      <w:pPr>
        <w:spacing w:line="276" w:lineRule="auto"/>
        <w:jc w:val="center"/>
        <w:rPr>
          <w:rFonts w:ascii="TimesNewRomanPS-BoldMT" w:hAnsi="TimesNewRomanPS-BoldMT"/>
          <w:b/>
          <w:bCs/>
          <w:sz w:val="24"/>
          <w:szCs w:val="24"/>
        </w:rPr>
      </w:pPr>
      <w:r w:rsidRPr="007C5909">
        <w:rPr>
          <w:rFonts w:ascii="TimesNewRomanPS-BoldMT" w:hAnsi="TimesNewRomanPS-BoldMT"/>
          <w:b/>
          <w:bCs/>
          <w:sz w:val="24"/>
          <w:szCs w:val="24"/>
        </w:rPr>
        <w:lastRenderedPageBreak/>
        <w:t>Table 4.2 The Data Description of Vocabulary Mastery</w:t>
      </w:r>
      <w:r w:rsidRPr="007C5909">
        <w:rPr>
          <w:rFonts w:ascii="TimesNewRomanPS-BoldMT" w:hAnsi="TimesNewRomanPS-BoldMT"/>
          <w:b/>
          <w:bCs/>
          <w:sz w:val="24"/>
          <w:szCs w:val="24"/>
        </w:rPr>
        <w:br/>
        <w:t>Statistics</w:t>
      </w:r>
    </w:p>
    <w:tbl>
      <w:tblPr>
        <w:tblW w:w="9356"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3232"/>
        <w:gridCol w:w="3147"/>
        <w:gridCol w:w="2977"/>
      </w:tblGrid>
      <w:tr w:rsidR="00195787" w:rsidRPr="007C5909" w14:paraId="5B838C7A" w14:textId="77777777" w:rsidTr="00405039">
        <w:trPr>
          <w:gridAfter w:val="2"/>
          <w:wAfter w:w="6124" w:type="dxa"/>
        </w:trPr>
        <w:tc>
          <w:tcPr>
            <w:tcW w:w="3232" w:type="dxa"/>
            <w:tcBorders>
              <w:top w:val="single" w:sz="4" w:space="0" w:color="auto"/>
              <w:left w:val="single" w:sz="4" w:space="0" w:color="auto"/>
              <w:bottom w:val="single" w:sz="4" w:space="0" w:color="auto"/>
              <w:right w:val="single" w:sz="4" w:space="0" w:color="auto"/>
            </w:tcBorders>
            <w:vAlign w:val="center"/>
            <w:hideMark/>
          </w:tcPr>
          <w:p w14:paraId="2457E89D" w14:textId="77777777" w:rsidR="00195787" w:rsidRPr="007C5909" w:rsidRDefault="00195787" w:rsidP="009A2FA9">
            <w:pPr>
              <w:spacing w:line="480" w:lineRule="auto"/>
              <w:rPr>
                <w:sz w:val="24"/>
                <w:szCs w:val="24"/>
              </w:rPr>
            </w:pPr>
            <w:r w:rsidRPr="007C5909">
              <w:rPr>
                <w:rFonts w:ascii="ArialMT" w:hAnsi="ArialMT"/>
                <w:sz w:val="18"/>
                <w:szCs w:val="18"/>
              </w:rPr>
              <w:t>Vocabulary Mastery</w:t>
            </w:r>
          </w:p>
        </w:tc>
      </w:tr>
      <w:tr w:rsidR="00195787" w:rsidRPr="007C5909" w14:paraId="0BA474BA" w14:textId="77777777" w:rsidTr="00405039">
        <w:tc>
          <w:tcPr>
            <w:tcW w:w="3232" w:type="dxa"/>
            <w:tcBorders>
              <w:top w:val="single" w:sz="4" w:space="0" w:color="auto"/>
              <w:left w:val="single" w:sz="4" w:space="0" w:color="auto"/>
              <w:bottom w:val="single" w:sz="4" w:space="0" w:color="auto"/>
              <w:right w:val="single" w:sz="4" w:space="0" w:color="auto"/>
            </w:tcBorders>
            <w:vAlign w:val="center"/>
            <w:hideMark/>
          </w:tcPr>
          <w:p w14:paraId="60B0FC0F" w14:textId="77777777" w:rsidR="00195787" w:rsidRPr="007C5909" w:rsidRDefault="00195787" w:rsidP="009A2FA9">
            <w:pPr>
              <w:spacing w:line="480" w:lineRule="auto"/>
              <w:rPr>
                <w:sz w:val="24"/>
                <w:szCs w:val="24"/>
              </w:rPr>
            </w:pPr>
            <w:r w:rsidRPr="007C5909">
              <w:rPr>
                <w:rFonts w:ascii="ArialMT" w:hAnsi="ArialMT"/>
                <w:sz w:val="18"/>
                <w:szCs w:val="18"/>
              </w:rPr>
              <w:t>N</w:t>
            </w:r>
          </w:p>
        </w:tc>
        <w:tc>
          <w:tcPr>
            <w:tcW w:w="3147" w:type="dxa"/>
            <w:tcBorders>
              <w:top w:val="single" w:sz="4" w:space="0" w:color="auto"/>
              <w:left w:val="single" w:sz="4" w:space="0" w:color="auto"/>
              <w:bottom w:val="single" w:sz="4" w:space="0" w:color="auto"/>
              <w:right w:val="single" w:sz="4" w:space="0" w:color="auto"/>
            </w:tcBorders>
            <w:vAlign w:val="center"/>
            <w:hideMark/>
          </w:tcPr>
          <w:p w14:paraId="00C2C031" w14:textId="77777777" w:rsidR="00195787" w:rsidRPr="007C5909" w:rsidRDefault="00195787" w:rsidP="009A2FA9">
            <w:pPr>
              <w:spacing w:line="480" w:lineRule="auto"/>
              <w:rPr>
                <w:sz w:val="24"/>
                <w:szCs w:val="24"/>
              </w:rPr>
            </w:pPr>
            <w:r w:rsidRPr="007C5909">
              <w:rPr>
                <w:rFonts w:ascii="ArialMT" w:hAnsi="ArialMT"/>
                <w:sz w:val="18"/>
                <w:szCs w:val="18"/>
              </w:rPr>
              <w:t xml:space="preserve">Valid </w:t>
            </w:r>
          </w:p>
        </w:tc>
        <w:tc>
          <w:tcPr>
            <w:tcW w:w="2977" w:type="dxa"/>
            <w:tcBorders>
              <w:top w:val="single" w:sz="4" w:space="0" w:color="auto"/>
              <w:left w:val="single" w:sz="4" w:space="0" w:color="auto"/>
              <w:bottom w:val="single" w:sz="4" w:space="0" w:color="auto"/>
              <w:right w:val="single" w:sz="4" w:space="0" w:color="auto"/>
            </w:tcBorders>
            <w:vAlign w:val="center"/>
            <w:hideMark/>
          </w:tcPr>
          <w:p w14:paraId="4A53CB20" w14:textId="77777777" w:rsidR="00195787" w:rsidRPr="007C5909" w:rsidRDefault="00195787" w:rsidP="009A2FA9">
            <w:pPr>
              <w:spacing w:line="480" w:lineRule="auto"/>
              <w:rPr>
                <w:sz w:val="24"/>
                <w:szCs w:val="24"/>
              </w:rPr>
            </w:pPr>
            <w:r w:rsidRPr="007C5909">
              <w:rPr>
                <w:rFonts w:ascii="ArialMT" w:hAnsi="ArialMT"/>
                <w:sz w:val="18"/>
                <w:szCs w:val="18"/>
              </w:rPr>
              <w:t>80</w:t>
            </w:r>
          </w:p>
        </w:tc>
      </w:tr>
      <w:tr w:rsidR="00195787" w:rsidRPr="007C5909" w14:paraId="4F48B2F2" w14:textId="77777777" w:rsidTr="00405039">
        <w:tc>
          <w:tcPr>
            <w:tcW w:w="3232" w:type="dxa"/>
            <w:tcBorders>
              <w:top w:val="single" w:sz="4" w:space="0" w:color="auto"/>
              <w:left w:val="single" w:sz="4" w:space="0" w:color="auto"/>
              <w:bottom w:val="single" w:sz="4" w:space="0" w:color="auto"/>
              <w:right w:val="single" w:sz="4" w:space="0" w:color="auto"/>
            </w:tcBorders>
            <w:vAlign w:val="center"/>
            <w:hideMark/>
          </w:tcPr>
          <w:p w14:paraId="3F1ECA4E" w14:textId="77777777" w:rsidR="00195787" w:rsidRPr="007C5909" w:rsidRDefault="00195787" w:rsidP="009A2FA9">
            <w:pPr>
              <w:spacing w:line="480" w:lineRule="auto"/>
              <w:rPr>
                <w:sz w:val="24"/>
                <w:szCs w:val="24"/>
              </w:rPr>
            </w:pPr>
            <w:r w:rsidRPr="007C5909">
              <w:rPr>
                <w:rFonts w:ascii="ArialMT" w:hAnsi="ArialMT"/>
                <w:sz w:val="18"/>
                <w:szCs w:val="18"/>
              </w:rPr>
              <w:t xml:space="preserve">Missing </w:t>
            </w:r>
          </w:p>
        </w:tc>
        <w:tc>
          <w:tcPr>
            <w:tcW w:w="3147" w:type="dxa"/>
            <w:tcBorders>
              <w:top w:val="single" w:sz="4" w:space="0" w:color="auto"/>
              <w:left w:val="single" w:sz="4" w:space="0" w:color="auto"/>
              <w:bottom w:val="single" w:sz="4" w:space="0" w:color="auto"/>
              <w:right w:val="single" w:sz="4" w:space="0" w:color="auto"/>
            </w:tcBorders>
            <w:vAlign w:val="center"/>
            <w:hideMark/>
          </w:tcPr>
          <w:p w14:paraId="1B43D7CC" w14:textId="77777777" w:rsidR="00195787" w:rsidRPr="007C5909" w:rsidRDefault="00195787" w:rsidP="009A2FA9">
            <w:pPr>
              <w:spacing w:line="480" w:lineRule="auto"/>
              <w:rPr>
                <w:sz w:val="24"/>
                <w:szCs w:val="24"/>
              </w:rPr>
            </w:pPr>
            <w:r w:rsidRPr="007C5909">
              <w:rPr>
                <w:rFonts w:ascii="ArialMT" w:hAnsi="ArialMT"/>
                <w:sz w:val="18"/>
                <w:szCs w:val="18"/>
              </w:rPr>
              <w:t>6</w:t>
            </w:r>
          </w:p>
        </w:tc>
        <w:tc>
          <w:tcPr>
            <w:tcW w:w="2977" w:type="dxa"/>
            <w:vAlign w:val="center"/>
            <w:hideMark/>
          </w:tcPr>
          <w:p w14:paraId="14BA6F33" w14:textId="77777777" w:rsidR="00195787" w:rsidRPr="007C5909" w:rsidRDefault="00195787" w:rsidP="009A2FA9">
            <w:pPr>
              <w:spacing w:line="480" w:lineRule="auto"/>
              <w:rPr>
                <w:sz w:val="20"/>
                <w:szCs w:val="20"/>
              </w:rPr>
            </w:pPr>
          </w:p>
        </w:tc>
      </w:tr>
      <w:tr w:rsidR="00195787" w:rsidRPr="007C5909" w14:paraId="4EAE7EA1" w14:textId="77777777" w:rsidTr="00405039">
        <w:tc>
          <w:tcPr>
            <w:tcW w:w="3232" w:type="dxa"/>
            <w:tcBorders>
              <w:top w:val="single" w:sz="4" w:space="0" w:color="auto"/>
              <w:left w:val="single" w:sz="4" w:space="0" w:color="auto"/>
              <w:bottom w:val="single" w:sz="4" w:space="0" w:color="auto"/>
              <w:right w:val="single" w:sz="4" w:space="0" w:color="auto"/>
            </w:tcBorders>
            <w:vAlign w:val="center"/>
            <w:hideMark/>
          </w:tcPr>
          <w:p w14:paraId="3305C954" w14:textId="77777777" w:rsidR="00195787" w:rsidRPr="007C5909" w:rsidRDefault="00195787" w:rsidP="009A2FA9">
            <w:pPr>
              <w:spacing w:line="480" w:lineRule="auto"/>
              <w:rPr>
                <w:sz w:val="24"/>
                <w:szCs w:val="24"/>
              </w:rPr>
            </w:pPr>
            <w:r w:rsidRPr="007C5909">
              <w:rPr>
                <w:rFonts w:ascii="ArialMT" w:hAnsi="ArialMT"/>
                <w:sz w:val="18"/>
                <w:szCs w:val="18"/>
              </w:rPr>
              <w:t xml:space="preserve">Mean </w:t>
            </w:r>
          </w:p>
        </w:tc>
        <w:tc>
          <w:tcPr>
            <w:tcW w:w="3147" w:type="dxa"/>
            <w:tcBorders>
              <w:top w:val="single" w:sz="4" w:space="0" w:color="auto"/>
              <w:left w:val="single" w:sz="4" w:space="0" w:color="auto"/>
              <w:bottom w:val="single" w:sz="4" w:space="0" w:color="auto"/>
              <w:right w:val="single" w:sz="4" w:space="0" w:color="auto"/>
            </w:tcBorders>
            <w:vAlign w:val="center"/>
            <w:hideMark/>
          </w:tcPr>
          <w:p w14:paraId="00096613" w14:textId="77777777" w:rsidR="00195787" w:rsidRPr="007C5909" w:rsidRDefault="00195787" w:rsidP="009A2FA9">
            <w:pPr>
              <w:spacing w:line="480" w:lineRule="auto"/>
              <w:rPr>
                <w:sz w:val="24"/>
                <w:szCs w:val="24"/>
              </w:rPr>
            </w:pPr>
            <w:r w:rsidRPr="007C5909">
              <w:rPr>
                <w:rFonts w:ascii="ArialMT" w:hAnsi="ArialMT"/>
                <w:sz w:val="18"/>
                <w:szCs w:val="18"/>
              </w:rPr>
              <w:t>68.95</w:t>
            </w:r>
          </w:p>
        </w:tc>
        <w:tc>
          <w:tcPr>
            <w:tcW w:w="2977" w:type="dxa"/>
            <w:vAlign w:val="center"/>
            <w:hideMark/>
          </w:tcPr>
          <w:p w14:paraId="039D901E" w14:textId="77777777" w:rsidR="00195787" w:rsidRPr="007C5909" w:rsidRDefault="00195787" w:rsidP="009A2FA9">
            <w:pPr>
              <w:spacing w:line="480" w:lineRule="auto"/>
              <w:rPr>
                <w:sz w:val="20"/>
                <w:szCs w:val="20"/>
              </w:rPr>
            </w:pPr>
          </w:p>
        </w:tc>
      </w:tr>
      <w:tr w:rsidR="00195787" w:rsidRPr="007C5909" w14:paraId="2159CD1B" w14:textId="77777777" w:rsidTr="00405039">
        <w:tc>
          <w:tcPr>
            <w:tcW w:w="3232" w:type="dxa"/>
            <w:tcBorders>
              <w:top w:val="single" w:sz="4" w:space="0" w:color="auto"/>
              <w:left w:val="single" w:sz="4" w:space="0" w:color="auto"/>
              <w:bottom w:val="single" w:sz="4" w:space="0" w:color="auto"/>
              <w:right w:val="single" w:sz="4" w:space="0" w:color="auto"/>
            </w:tcBorders>
            <w:vAlign w:val="center"/>
            <w:hideMark/>
          </w:tcPr>
          <w:p w14:paraId="173CC2AC" w14:textId="77777777" w:rsidR="00195787" w:rsidRPr="007C5909" w:rsidRDefault="00195787" w:rsidP="009A2FA9">
            <w:pPr>
              <w:spacing w:line="480" w:lineRule="auto"/>
              <w:rPr>
                <w:sz w:val="24"/>
                <w:szCs w:val="24"/>
              </w:rPr>
            </w:pPr>
            <w:r w:rsidRPr="007C5909">
              <w:rPr>
                <w:rFonts w:ascii="ArialMT" w:hAnsi="ArialMT"/>
                <w:sz w:val="18"/>
                <w:szCs w:val="18"/>
              </w:rPr>
              <w:t xml:space="preserve">Median </w:t>
            </w:r>
          </w:p>
        </w:tc>
        <w:tc>
          <w:tcPr>
            <w:tcW w:w="3147" w:type="dxa"/>
            <w:tcBorders>
              <w:top w:val="single" w:sz="4" w:space="0" w:color="auto"/>
              <w:left w:val="single" w:sz="4" w:space="0" w:color="auto"/>
              <w:bottom w:val="single" w:sz="4" w:space="0" w:color="auto"/>
              <w:right w:val="single" w:sz="4" w:space="0" w:color="auto"/>
            </w:tcBorders>
            <w:vAlign w:val="center"/>
            <w:hideMark/>
          </w:tcPr>
          <w:p w14:paraId="1104FC21" w14:textId="77777777" w:rsidR="00195787" w:rsidRPr="007C5909" w:rsidRDefault="00195787" w:rsidP="009A2FA9">
            <w:pPr>
              <w:spacing w:line="480" w:lineRule="auto"/>
              <w:rPr>
                <w:sz w:val="24"/>
                <w:szCs w:val="24"/>
              </w:rPr>
            </w:pPr>
            <w:r w:rsidRPr="007C5909">
              <w:rPr>
                <w:rFonts w:ascii="ArialMT" w:hAnsi="ArialMT"/>
                <w:sz w:val="18"/>
                <w:szCs w:val="18"/>
              </w:rPr>
              <w:t>70.00</w:t>
            </w:r>
          </w:p>
        </w:tc>
        <w:tc>
          <w:tcPr>
            <w:tcW w:w="2977" w:type="dxa"/>
            <w:vAlign w:val="center"/>
            <w:hideMark/>
          </w:tcPr>
          <w:p w14:paraId="074947F2" w14:textId="77777777" w:rsidR="00195787" w:rsidRPr="007C5909" w:rsidRDefault="00195787" w:rsidP="009A2FA9">
            <w:pPr>
              <w:spacing w:line="480" w:lineRule="auto"/>
              <w:rPr>
                <w:sz w:val="20"/>
                <w:szCs w:val="20"/>
              </w:rPr>
            </w:pPr>
          </w:p>
        </w:tc>
      </w:tr>
      <w:tr w:rsidR="00195787" w:rsidRPr="007C5909" w14:paraId="0A2A8C1C" w14:textId="77777777" w:rsidTr="00405039">
        <w:tc>
          <w:tcPr>
            <w:tcW w:w="3232" w:type="dxa"/>
            <w:tcBorders>
              <w:top w:val="single" w:sz="4" w:space="0" w:color="auto"/>
              <w:left w:val="single" w:sz="4" w:space="0" w:color="auto"/>
              <w:bottom w:val="single" w:sz="4" w:space="0" w:color="auto"/>
              <w:right w:val="single" w:sz="4" w:space="0" w:color="auto"/>
            </w:tcBorders>
            <w:vAlign w:val="center"/>
            <w:hideMark/>
          </w:tcPr>
          <w:p w14:paraId="0D1E5583" w14:textId="77777777" w:rsidR="00195787" w:rsidRPr="007C5909" w:rsidRDefault="00195787" w:rsidP="009A2FA9">
            <w:pPr>
              <w:spacing w:line="480" w:lineRule="auto"/>
              <w:rPr>
                <w:sz w:val="24"/>
                <w:szCs w:val="24"/>
              </w:rPr>
            </w:pPr>
            <w:r w:rsidRPr="007C5909">
              <w:rPr>
                <w:rFonts w:ascii="ArialMT" w:hAnsi="ArialMT"/>
                <w:sz w:val="18"/>
                <w:szCs w:val="18"/>
              </w:rPr>
              <w:t xml:space="preserve">Mode </w:t>
            </w:r>
          </w:p>
        </w:tc>
        <w:tc>
          <w:tcPr>
            <w:tcW w:w="3147" w:type="dxa"/>
            <w:tcBorders>
              <w:top w:val="single" w:sz="4" w:space="0" w:color="auto"/>
              <w:left w:val="single" w:sz="4" w:space="0" w:color="auto"/>
              <w:bottom w:val="single" w:sz="4" w:space="0" w:color="auto"/>
              <w:right w:val="single" w:sz="4" w:space="0" w:color="auto"/>
            </w:tcBorders>
            <w:vAlign w:val="center"/>
            <w:hideMark/>
          </w:tcPr>
          <w:p w14:paraId="5FC327C1" w14:textId="77777777" w:rsidR="00195787" w:rsidRPr="007C5909" w:rsidRDefault="00195787" w:rsidP="009A2FA9">
            <w:pPr>
              <w:spacing w:line="480" w:lineRule="auto"/>
              <w:rPr>
                <w:sz w:val="24"/>
                <w:szCs w:val="24"/>
              </w:rPr>
            </w:pPr>
            <w:r w:rsidRPr="007C5909">
              <w:rPr>
                <w:rFonts w:ascii="ArialMT" w:hAnsi="ArialMT"/>
                <w:sz w:val="18"/>
                <w:szCs w:val="18"/>
              </w:rPr>
              <w:t>65</w:t>
            </w:r>
            <w:r w:rsidRPr="007C5909">
              <w:rPr>
                <w:rFonts w:ascii="ArialMT" w:hAnsi="ArialMT"/>
                <w:sz w:val="12"/>
                <w:szCs w:val="12"/>
              </w:rPr>
              <w:t>a</w:t>
            </w:r>
          </w:p>
        </w:tc>
        <w:tc>
          <w:tcPr>
            <w:tcW w:w="2977" w:type="dxa"/>
            <w:vAlign w:val="center"/>
            <w:hideMark/>
          </w:tcPr>
          <w:p w14:paraId="5CD8F48C" w14:textId="77777777" w:rsidR="00195787" w:rsidRPr="007C5909" w:rsidRDefault="00195787" w:rsidP="009A2FA9">
            <w:pPr>
              <w:spacing w:line="480" w:lineRule="auto"/>
              <w:rPr>
                <w:sz w:val="20"/>
                <w:szCs w:val="20"/>
              </w:rPr>
            </w:pPr>
          </w:p>
        </w:tc>
      </w:tr>
      <w:tr w:rsidR="00195787" w:rsidRPr="007C5909" w14:paraId="702AC267" w14:textId="77777777" w:rsidTr="00405039">
        <w:tc>
          <w:tcPr>
            <w:tcW w:w="3232" w:type="dxa"/>
            <w:tcBorders>
              <w:top w:val="single" w:sz="4" w:space="0" w:color="auto"/>
              <w:left w:val="single" w:sz="4" w:space="0" w:color="auto"/>
              <w:bottom w:val="single" w:sz="4" w:space="0" w:color="auto"/>
              <w:right w:val="single" w:sz="4" w:space="0" w:color="auto"/>
            </w:tcBorders>
            <w:vAlign w:val="center"/>
            <w:hideMark/>
          </w:tcPr>
          <w:p w14:paraId="1D4DBB35" w14:textId="77777777" w:rsidR="00195787" w:rsidRPr="007C5909" w:rsidRDefault="00195787" w:rsidP="009A2FA9">
            <w:pPr>
              <w:spacing w:line="480" w:lineRule="auto"/>
              <w:rPr>
                <w:sz w:val="24"/>
                <w:szCs w:val="24"/>
              </w:rPr>
            </w:pPr>
            <w:r w:rsidRPr="007C5909">
              <w:rPr>
                <w:rFonts w:ascii="ArialMT" w:hAnsi="ArialMT"/>
                <w:sz w:val="18"/>
                <w:szCs w:val="18"/>
              </w:rPr>
              <w:t xml:space="preserve">Std. Deviation </w:t>
            </w:r>
          </w:p>
        </w:tc>
        <w:tc>
          <w:tcPr>
            <w:tcW w:w="3147" w:type="dxa"/>
            <w:tcBorders>
              <w:top w:val="single" w:sz="4" w:space="0" w:color="auto"/>
              <w:left w:val="single" w:sz="4" w:space="0" w:color="auto"/>
              <w:bottom w:val="single" w:sz="4" w:space="0" w:color="auto"/>
              <w:right w:val="single" w:sz="4" w:space="0" w:color="auto"/>
            </w:tcBorders>
            <w:vAlign w:val="center"/>
            <w:hideMark/>
          </w:tcPr>
          <w:p w14:paraId="4A139A19" w14:textId="77777777" w:rsidR="00195787" w:rsidRPr="007C5909" w:rsidRDefault="00195787" w:rsidP="009A2FA9">
            <w:pPr>
              <w:spacing w:line="480" w:lineRule="auto"/>
              <w:rPr>
                <w:sz w:val="24"/>
                <w:szCs w:val="24"/>
              </w:rPr>
            </w:pPr>
            <w:r w:rsidRPr="007C5909">
              <w:rPr>
                <w:rFonts w:ascii="ArialMT" w:hAnsi="ArialMT"/>
                <w:sz w:val="18"/>
                <w:szCs w:val="18"/>
              </w:rPr>
              <w:t>14.197</w:t>
            </w:r>
          </w:p>
        </w:tc>
        <w:tc>
          <w:tcPr>
            <w:tcW w:w="2977" w:type="dxa"/>
            <w:vAlign w:val="center"/>
            <w:hideMark/>
          </w:tcPr>
          <w:p w14:paraId="6D0B939C" w14:textId="77777777" w:rsidR="00195787" w:rsidRPr="007C5909" w:rsidRDefault="00195787" w:rsidP="009A2FA9">
            <w:pPr>
              <w:spacing w:line="480" w:lineRule="auto"/>
              <w:rPr>
                <w:sz w:val="20"/>
                <w:szCs w:val="20"/>
              </w:rPr>
            </w:pPr>
          </w:p>
        </w:tc>
      </w:tr>
      <w:tr w:rsidR="00195787" w:rsidRPr="007C5909" w14:paraId="66AE3CEE" w14:textId="77777777" w:rsidTr="00405039">
        <w:tc>
          <w:tcPr>
            <w:tcW w:w="3232" w:type="dxa"/>
            <w:tcBorders>
              <w:top w:val="single" w:sz="4" w:space="0" w:color="auto"/>
              <w:left w:val="single" w:sz="4" w:space="0" w:color="auto"/>
              <w:bottom w:val="single" w:sz="4" w:space="0" w:color="auto"/>
              <w:right w:val="single" w:sz="4" w:space="0" w:color="auto"/>
            </w:tcBorders>
            <w:vAlign w:val="center"/>
            <w:hideMark/>
          </w:tcPr>
          <w:p w14:paraId="3370D7A3" w14:textId="77777777" w:rsidR="00195787" w:rsidRPr="007C5909" w:rsidRDefault="00195787" w:rsidP="009A2FA9">
            <w:pPr>
              <w:spacing w:line="480" w:lineRule="auto"/>
              <w:rPr>
                <w:sz w:val="24"/>
                <w:szCs w:val="24"/>
              </w:rPr>
            </w:pPr>
            <w:r w:rsidRPr="007C5909">
              <w:rPr>
                <w:rFonts w:ascii="ArialMT" w:hAnsi="ArialMT"/>
                <w:sz w:val="18"/>
                <w:szCs w:val="18"/>
              </w:rPr>
              <w:t xml:space="preserve">Skewness </w:t>
            </w:r>
          </w:p>
        </w:tc>
        <w:tc>
          <w:tcPr>
            <w:tcW w:w="3147" w:type="dxa"/>
            <w:tcBorders>
              <w:top w:val="single" w:sz="4" w:space="0" w:color="auto"/>
              <w:left w:val="single" w:sz="4" w:space="0" w:color="auto"/>
              <w:bottom w:val="single" w:sz="4" w:space="0" w:color="auto"/>
              <w:right w:val="single" w:sz="4" w:space="0" w:color="auto"/>
            </w:tcBorders>
            <w:vAlign w:val="center"/>
            <w:hideMark/>
          </w:tcPr>
          <w:p w14:paraId="0B0D698D" w14:textId="77777777" w:rsidR="00195787" w:rsidRPr="007C5909" w:rsidRDefault="00195787" w:rsidP="009A2FA9">
            <w:pPr>
              <w:spacing w:line="480" w:lineRule="auto"/>
              <w:rPr>
                <w:sz w:val="24"/>
                <w:szCs w:val="24"/>
              </w:rPr>
            </w:pPr>
            <w:r w:rsidRPr="007C5909">
              <w:rPr>
                <w:rFonts w:ascii="ArialMT" w:hAnsi="ArialMT"/>
                <w:sz w:val="18"/>
                <w:szCs w:val="18"/>
              </w:rPr>
              <w:t>-.262</w:t>
            </w:r>
          </w:p>
        </w:tc>
        <w:tc>
          <w:tcPr>
            <w:tcW w:w="2977" w:type="dxa"/>
            <w:vAlign w:val="center"/>
            <w:hideMark/>
          </w:tcPr>
          <w:p w14:paraId="1C96F7D4" w14:textId="77777777" w:rsidR="00195787" w:rsidRPr="007C5909" w:rsidRDefault="00195787" w:rsidP="009A2FA9">
            <w:pPr>
              <w:spacing w:line="480" w:lineRule="auto"/>
              <w:rPr>
                <w:sz w:val="20"/>
                <w:szCs w:val="20"/>
              </w:rPr>
            </w:pPr>
          </w:p>
        </w:tc>
      </w:tr>
      <w:tr w:rsidR="00195787" w:rsidRPr="007C5909" w14:paraId="4D2E0B0F" w14:textId="77777777" w:rsidTr="00405039">
        <w:tc>
          <w:tcPr>
            <w:tcW w:w="3232" w:type="dxa"/>
            <w:tcBorders>
              <w:top w:val="single" w:sz="4" w:space="0" w:color="auto"/>
              <w:left w:val="single" w:sz="4" w:space="0" w:color="auto"/>
              <w:bottom w:val="single" w:sz="4" w:space="0" w:color="auto"/>
              <w:right w:val="single" w:sz="4" w:space="0" w:color="auto"/>
            </w:tcBorders>
            <w:vAlign w:val="center"/>
            <w:hideMark/>
          </w:tcPr>
          <w:p w14:paraId="45646A26" w14:textId="77777777" w:rsidR="00195787" w:rsidRPr="007C5909" w:rsidRDefault="00195787" w:rsidP="009A2FA9">
            <w:pPr>
              <w:spacing w:line="480" w:lineRule="auto"/>
              <w:rPr>
                <w:sz w:val="24"/>
                <w:szCs w:val="24"/>
              </w:rPr>
            </w:pPr>
            <w:r w:rsidRPr="007C5909">
              <w:rPr>
                <w:rFonts w:ascii="ArialMT" w:hAnsi="ArialMT"/>
                <w:sz w:val="18"/>
                <w:szCs w:val="18"/>
              </w:rPr>
              <w:t xml:space="preserve">Std. Error of Skewness </w:t>
            </w:r>
          </w:p>
        </w:tc>
        <w:tc>
          <w:tcPr>
            <w:tcW w:w="3147" w:type="dxa"/>
            <w:tcBorders>
              <w:top w:val="single" w:sz="4" w:space="0" w:color="auto"/>
              <w:left w:val="single" w:sz="4" w:space="0" w:color="auto"/>
              <w:bottom w:val="single" w:sz="4" w:space="0" w:color="auto"/>
              <w:right w:val="single" w:sz="4" w:space="0" w:color="auto"/>
            </w:tcBorders>
            <w:vAlign w:val="center"/>
            <w:hideMark/>
          </w:tcPr>
          <w:p w14:paraId="38491F07" w14:textId="77777777" w:rsidR="00195787" w:rsidRPr="007C5909" w:rsidRDefault="00195787" w:rsidP="009A2FA9">
            <w:pPr>
              <w:spacing w:line="480" w:lineRule="auto"/>
              <w:rPr>
                <w:sz w:val="24"/>
                <w:szCs w:val="24"/>
              </w:rPr>
            </w:pPr>
            <w:r w:rsidRPr="007C5909">
              <w:rPr>
                <w:rFonts w:ascii="ArialMT" w:hAnsi="ArialMT"/>
                <w:sz w:val="18"/>
                <w:szCs w:val="18"/>
              </w:rPr>
              <w:t>.269</w:t>
            </w:r>
          </w:p>
        </w:tc>
        <w:tc>
          <w:tcPr>
            <w:tcW w:w="2977" w:type="dxa"/>
            <w:vAlign w:val="center"/>
            <w:hideMark/>
          </w:tcPr>
          <w:p w14:paraId="6838269C" w14:textId="77777777" w:rsidR="00195787" w:rsidRPr="007C5909" w:rsidRDefault="00195787" w:rsidP="009A2FA9">
            <w:pPr>
              <w:spacing w:line="480" w:lineRule="auto"/>
              <w:rPr>
                <w:sz w:val="20"/>
                <w:szCs w:val="20"/>
              </w:rPr>
            </w:pPr>
          </w:p>
        </w:tc>
      </w:tr>
      <w:tr w:rsidR="00195787" w:rsidRPr="007C5909" w14:paraId="23957124" w14:textId="77777777" w:rsidTr="00405039">
        <w:tc>
          <w:tcPr>
            <w:tcW w:w="3232" w:type="dxa"/>
            <w:tcBorders>
              <w:top w:val="single" w:sz="4" w:space="0" w:color="auto"/>
              <w:left w:val="single" w:sz="4" w:space="0" w:color="auto"/>
              <w:bottom w:val="single" w:sz="4" w:space="0" w:color="auto"/>
              <w:right w:val="single" w:sz="4" w:space="0" w:color="auto"/>
            </w:tcBorders>
            <w:vAlign w:val="center"/>
            <w:hideMark/>
          </w:tcPr>
          <w:p w14:paraId="7A6B16DD" w14:textId="77777777" w:rsidR="00195787" w:rsidRPr="007C5909" w:rsidRDefault="00195787" w:rsidP="009A2FA9">
            <w:pPr>
              <w:spacing w:line="480" w:lineRule="auto"/>
              <w:rPr>
                <w:sz w:val="24"/>
                <w:szCs w:val="24"/>
              </w:rPr>
            </w:pPr>
            <w:r w:rsidRPr="007C5909">
              <w:rPr>
                <w:rFonts w:ascii="ArialMT" w:hAnsi="ArialMT"/>
                <w:sz w:val="18"/>
                <w:szCs w:val="18"/>
              </w:rPr>
              <w:t xml:space="preserve">Kurtosis </w:t>
            </w:r>
          </w:p>
        </w:tc>
        <w:tc>
          <w:tcPr>
            <w:tcW w:w="3147" w:type="dxa"/>
            <w:tcBorders>
              <w:top w:val="single" w:sz="4" w:space="0" w:color="auto"/>
              <w:left w:val="single" w:sz="4" w:space="0" w:color="auto"/>
              <w:bottom w:val="single" w:sz="4" w:space="0" w:color="auto"/>
              <w:right w:val="single" w:sz="4" w:space="0" w:color="auto"/>
            </w:tcBorders>
            <w:vAlign w:val="center"/>
            <w:hideMark/>
          </w:tcPr>
          <w:p w14:paraId="79590302" w14:textId="77777777" w:rsidR="00195787" w:rsidRPr="007C5909" w:rsidRDefault="00195787" w:rsidP="009A2FA9">
            <w:pPr>
              <w:spacing w:line="480" w:lineRule="auto"/>
              <w:rPr>
                <w:sz w:val="24"/>
                <w:szCs w:val="24"/>
              </w:rPr>
            </w:pPr>
            <w:r w:rsidRPr="007C5909">
              <w:rPr>
                <w:rFonts w:ascii="ArialMT" w:hAnsi="ArialMT"/>
                <w:sz w:val="18"/>
                <w:szCs w:val="18"/>
              </w:rPr>
              <w:t>-.977</w:t>
            </w:r>
          </w:p>
        </w:tc>
        <w:tc>
          <w:tcPr>
            <w:tcW w:w="2977" w:type="dxa"/>
            <w:vAlign w:val="center"/>
            <w:hideMark/>
          </w:tcPr>
          <w:p w14:paraId="66D56520" w14:textId="77777777" w:rsidR="00195787" w:rsidRPr="007C5909" w:rsidRDefault="00195787" w:rsidP="009A2FA9">
            <w:pPr>
              <w:spacing w:line="480" w:lineRule="auto"/>
              <w:rPr>
                <w:sz w:val="20"/>
                <w:szCs w:val="20"/>
              </w:rPr>
            </w:pPr>
          </w:p>
        </w:tc>
      </w:tr>
      <w:tr w:rsidR="00195787" w:rsidRPr="007C5909" w14:paraId="2D154637" w14:textId="77777777" w:rsidTr="00405039">
        <w:tc>
          <w:tcPr>
            <w:tcW w:w="3232" w:type="dxa"/>
            <w:tcBorders>
              <w:top w:val="single" w:sz="4" w:space="0" w:color="auto"/>
              <w:left w:val="single" w:sz="4" w:space="0" w:color="auto"/>
              <w:bottom w:val="single" w:sz="4" w:space="0" w:color="auto"/>
              <w:right w:val="single" w:sz="4" w:space="0" w:color="auto"/>
            </w:tcBorders>
            <w:vAlign w:val="center"/>
            <w:hideMark/>
          </w:tcPr>
          <w:p w14:paraId="372236DD" w14:textId="77777777" w:rsidR="00195787" w:rsidRPr="007C5909" w:rsidRDefault="00195787" w:rsidP="009A2FA9">
            <w:pPr>
              <w:spacing w:line="480" w:lineRule="auto"/>
              <w:rPr>
                <w:sz w:val="24"/>
                <w:szCs w:val="24"/>
              </w:rPr>
            </w:pPr>
            <w:r w:rsidRPr="007C5909">
              <w:rPr>
                <w:rFonts w:ascii="ArialMT" w:hAnsi="ArialMT"/>
                <w:sz w:val="18"/>
                <w:szCs w:val="18"/>
              </w:rPr>
              <w:t xml:space="preserve">Std. Error of Kurtosis </w:t>
            </w:r>
          </w:p>
        </w:tc>
        <w:tc>
          <w:tcPr>
            <w:tcW w:w="3147" w:type="dxa"/>
            <w:tcBorders>
              <w:top w:val="single" w:sz="4" w:space="0" w:color="auto"/>
              <w:left w:val="single" w:sz="4" w:space="0" w:color="auto"/>
              <w:bottom w:val="single" w:sz="4" w:space="0" w:color="auto"/>
              <w:right w:val="single" w:sz="4" w:space="0" w:color="auto"/>
            </w:tcBorders>
            <w:vAlign w:val="center"/>
            <w:hideMark/>
          </w:tcPr>
          <w:p w14:paraId="369F8C62" w14:textId="77777777" w:rsidR="00195787" w:rsidRPr="007C5909" w:rsidRDefault="00195787" w:rsidP="009A2FA9">
            <w:pPr>
              <w:spacing w:line="480" w:lineRule="auto"/>
              <w:rPr>
                <w:sz w:val="24"/>
                <w:szCs w:val="24"/>
              </w:rPr>
            </w:pPr>
            <w:r w:rsidRPr="007C5909">
              <w:rPr>
                <w:rFonts w:ascii="ArialMT" w:hAnsi="ArialMT"/>
                <w:sz w:val="18"/>
                <w:szCs w:val="18"/>
              </w:rPr>
              <w:t>.532</w:t>
            </w:r>
          </w:p>
        </w:tc>
        <w:tc>
          <w:tcPr>
            <w:tcW w:w="2977" w:type="dxa"/>
            <w:vAlign w:val="center"/>
            <w:hideMark/>
          </w:tcPr>
          <w:p w14:paraId="21D96C1D" w14:textId="77777777" w:rsidR="00195787" w:rsidRPr="007C5909" w:rsidRDefault="00195787" w:rsidP="009A2FA9">
            <w:pPr>
              <w:spacing w:line="480" w:lineRule="auto"/>
              <w:rPr>
                <w:sz w:val="20"/>
                <w:szCs w:val="20"/>
              </w:rPr>
            </w:pPr>
          </w:p>
        </w:tc>
      </w:tr>
      <w:tr w:rsidR="00195787" w:rsidRPr="007C5909" w14:paraId="29791D4B" w14:textId="77777777" w:rsidTr="00405039">
        <w:tc>
          <w:tcPr>
            <w:tcW w:w="3232" w:type="dxa"/>
            <w:tcBorders>
              <w:top w:val="single" w:sz="4" w:space="0" w:color="auto"/>
              <w:left w:val="single" w:sz="4" w:space="0" w:color="auto"/>
              <w:bottom w:val="single" w:sz="4" w:space="0" w:color="auto"/>
              <w:right w:val="single" w:sz="4" w:space="0" w:color="auto"/>
            </w:tcBorders>
            <w:vAlign w:val="center"/>
            <w:hideMark/>
          </w:tcPr>
          <w:p w14:paraId="24336FDE" w14:textId="77777777" w:rsidR="00195787" w:rsidRPr="007C5909" w:rsidRDefault="00195787" w:rsidP="009A2FA9">
            <w:pPr>
              <w:spacing w:line="480" w:lineRule="auto"/>
              <w:rPr>
                <w:sz w:val="24"/>
                <w:szCs w:val="24"/>
              </w:rPr>
            </w:pPr>
            <w:r w:rsidRPr="007C5909">
              <w:rPr>
                <w:rFonts w:ascii="ArialMT" w:hAnsi="ArialMT"/>
                <w:sz w:val="18"/>
                <w:szCs w:val="18"/>
              </w:rPr>
              <w:t xml:space="preserve">Range </w:t>
            </w:r>
          </w:p>
        </w:tc>
        <w:tc>
          <w:tcPr>
            <w:tcW w:w="3147" w:type="dxa"/>
            <w:tcBorders>
              <w:top w:val="single" w:sz="4" w:space="0" w:color="auto"/>
              <w:left w:val="single" w:sz="4" w:space="0" w:color="auto"/>
              <w:bottom w:val="single" w:sz="4" w:space="0" w:color="auto"/>
              <w:right w:val="single" w:sz="4" w:space="0" w:color="auto"/>
            </w:tcBorders>
            <w:vAlign w:val="center"/>
            <w:hideMark/>
          </w:tcPr>
          <w:p w14:paraId="645760DA" w14:textId="77777777" w:rsidR="00195787" w:rsidRPr="007C5909" w:rsidRDefault="00195787" w:rsidP="009A2FA9">
            <w:pPr>
              <w:spacing w:line="480" w:lineRule="auto"/>
              <w:rPr>
                <w:sz w:val="24"/>
                <w:szCs w:val="24"/>
              </w:rPr>
            </w:pPr>
            <w:r w:rsidRPr="007C5909">
              <w:rPr>
                <w:rFonts w:ascii="ArialMT" w:hAnsi="ArialMT"/>
                <w:sz w:val="18"/>
                <w:szCs w:val="18"/>
              </w:rPr>
              <w:t>55</w:t>
            </w:r>
          </w:p>
        </w:tc>
        <w:tc>
          <w:tcPr>
            <w:tcW w:w="2977" w:type="dxa"/>
            <w:vAlign w:val="center"/>
            <w:hideMark/>
          </w:tcPr>
          <w:p w14:paraId="072B76CC" w14:textId="77777777" w:rsidR="00195787" w:rsidRPr="007C5909" w:rsidRDefault="00195787" w:rsidP="009A2FA9">
            <w:pPr>
              <w:spacing w:line="480" w:lineRule="auto"/>
              <w:rPr>
                <w:sz w:val="20"/>
                <w:szCs w:val="20"/>
              </w:rPr>
            </w:pPr>
          </w:p>
        </w:tc>
      </w:tr>
      <w:tr w:rsidR="00195787" w:rsidRPr="007C5909" w14:paraId="5A850B29" w14:textId="77777777" w:rsidTr="00405039">
        <w:tc>
          <w:tcPr>
            <w:tcW w:w="3232" w:type="dxa"/>
            <w:tcBorders>
              <w:top w:val="single" w:sz="4" w:space="0" w:color="auto"/>
              <w:left w:val="single" w:sz="4" w:space="0" w:color="auto"/>
              <w:bottom w:val="single" w:sz="4" w:space="0" w:color="auto"/>
              <w:right w:val="single" w:sz="4" w:space="0" w:color="auto"/>
            </w:tcBorders>
            <w:vAlign w:val="center"/>
            <w:hideMark/>
          </w:tcPr>
          <w:p w14:paraId="26658E07" w14:textId="77777777" w:rsidR="00195787" w:rsidRPr="007C5909" w:rsidRDefault="00195787" w:rsidP="009A2FA9">
            <w:pPr>
              <w:spacing w:line="480" w:lineRule="auto"/>
              <w:rPr>
                <w:sz w:val="24"/>
                <w:szCs w:val="24"/>
              </w:rPr>
            </w:pPr>
            <w:r w:rsidRPr="007C5909">
              <w:rPr>
                <w:rFonts w:ascii="ArialMT" w:hAnsi="ArialMT"/>
                <w:sz w:val="18"/>
                <w:szCs w:val="18"/>
              </w:rPr>
              <w:t xml:space="preserve">Minimum </w:t>
            </w:r>
          </w:p>
        </w:tc>
        <w:tc>
          <w:tcPr>
            <w:tcW w:w="3147" w:type="dxa"/>
            <w:tcBorders>
              <w:top w:val="single" w:sz="4" w:space="0" w:color="auto"/>
              <w:left w:val="single" w:sz="4" w:space="0" w:color="auto"/>
              <w:bottom w:val="single" w:sz="4" w:space="0" w:color="auto"/>
              <w:right w:val="single" w:sz="4" w:space="0" w:color="auto"/>
            </w:tcBorders>
            <w:vAlign w:val="center"/>
            <w:hideMark/>
          </w:tcPr>
          <w:p w14:paraId="21067CD5" w14:textId="77777777" w:rsidR="00195787" w:rsidRPr="007C5909" w:rsidRDefault="00195787" w:rsidP="009A2FA9">
            <w:pPr>
              <w:spacing w:line="480" w:lineRule="auto"/>
              <w:rPr>
                <w:sz w:val="24"/>
                <w:szCs w:val="24"/>
              </w:rPr>
            </w:pPr>
            <w:r w:rsidRPr="007C5909">
              <w:rPr>
                <w:rFonts w:ascii="ArialMT" w:hAnsi="ArialMT"/>
                <w:sz w:val="18"/>
                <w:szCs w:val="18"/>
              </w:rPr>
              <w:t>40</w:t>
            </w:r>
          </w:p>
        </w:tc>
        <w:tc>
          <w:tcPr>
            <w:tcW w:w="2977" w:type="dxa"/>
            <w:vAlign w:val="center"/>
            <w:hideMark/>
          </w:tcPr>
          <w:p w14:paraId="10EFCC80" w14:textId="77777777" w:rsidR="00195787" w:rsidRPr="007C5909" w:rsidRDefault="00195787" w:rsidP="009A2FA9">
            <w:pPr>
              <w:spacing w:line="480" w:lineRule="auto"/>
              <w:rPr>
                <w:sz w:val="20"/>
                <w:szCs w:val="20"/>
              </w:rPr>
            </w:pPr>
          </w:p>
        </w:tc>
      </w:tr>
      <w:tr w:rsidR="00195787" w:rsidRPr="007C5909" w14:paraId="43EB4EBE" w14:textId="77777777" w:rsidTr="00405039">
        <w:tc>
          <w:tcPr>
            <w:tcW w:w="3232" w:type="dxa"/>
            <w:tcBorders>
              <w:top w:val="single" w:sz="4" w:space="0" w:color="auto"/>
              <w:left w:val="single" w:sz="4" w:space="0" w:color="auto"/>
              <w:bottom w:val="single" w:sz="4" w:space="0" w:color="auto"/>
              <w:right w:val="single" w:sz="4" w:space="0" w:color="auto"/>
            </w:tcBorders>
            <w:vAlign w:val="center"/>
            <w:hideMark/>
          </w:tcPr>
          <w:p w14:paraId="3D0A1ABB" w14:textId="77777777" w:rsidR="00195787" w:rsidRPr="007C5909" w:rsidRDefault="00195787" w:rsidP="009A2FA9">
            <w:pPr>
              <w:spacing w:line="480" w:lineRule="auto"/>
              <w:rPr>
                <w:sz w:val="24"/>
                <w:szCs w:val="24"/>
              </w:rPr>
            </w:pPr>
            <w:r w:rsidRPr="007C5909">
              <w:rPr>
                <w:rFonts w:ascii="ArialMT" w:hAnsi="ArialMT"/>
                <w:sz w:val="18"/>
                <w:szCs w:val="18"/>
              </w:rPr>
              <w:t xml:space="preserve">Maximum </w:t>
            </w:r>
          </w:p>
        </w:tc>
        <w:tc>
          <w:tcPr>
            <w:tcW w:w="3147" w:type="dxa"/>
            <w:tcBorders>
              <w:top w:val="single" w:sz="4" w:space="0" w:color="auto"/>
              <w:left w:val="single" w:sz="4" w:space="0" w:color="auto"/>
              <w:bottom w:val="single" w:sz="4" w:space="0" w:color="auto"/>
              <w:right w:val="single" w:sz="4" w:space="0" w:color="auto"/>
            </w:tcBorders>
            <w:vAlign w:val="center"/>
            <w:hideMark/>
          </w:tcPr>
          <w:p w14:paraId="47B054EB" w14:textId="77777777" w:rsidR="00195787" w:rsidRPr="007C5909" w:rsidRDefault="00195787" w:rsidP="009A2FA9">
            <w:pPr>
              <w:spacing w:line="480" w:lineRule="auto"/>
              <w:rPr>
                <w:sz w:val="24"/>
                <w:szCs w:val="24"/>
              </w:rPr>
            </w:pPr>
            <w:r w:rsidRPr="007C5909">
              <w:rPr>
                <w:rFonts w:ascii="ArialMT" w:hAnsi="ArialMT"/>
                <w:sz w:val="18"/>
                <w:szCs w:val="18"/>
              </w:rPr>
              <w:t>95</w:t>
            </w:r>
          </w:p>
        </w:tc>
        <w:tc>
          <w:tcPr>
            <w:tcW w:w="2977" w:type="dxa"/>
            <w:vAlign w:val="center"/>
            <w:hideMark/>
          </w:tcPr>
          <w:p w14:paraId="52B6A52B" w14:textId="77777777" w:rsidR="00195787" w:rsidRPr="007C5909" w:rsidRDefault="00195787" w:rsidP="009A2FA9">
            <w:pPr>
              <w:spacing w:line="480" w:lineRule="auto"/>
              <w:rPr>
                <w:sz w:val="20"/>
                <w:szCs w:val="20"/>
              </w:rPr>
            </w:pPr>
          </w:p>
        </w:tc>
      </w:tr>
      <w:tr w:rsidR="00195787" w:rsidRPr="00405039" w14:paraId="63C16B11" w14:textId="77777777" w:rsidTr="00405039">
        <w:tc>
          <w:tcPr>
            <w:tcW w:w="3232" w:type="dxa"/>
            <w:tcBorders>
              <w:top w:val="single" w:sz="4" w:space="0" w:color="auto"/>
              <w:left w:val="single" w:sz="4" w:space="0" w:color="auto"/>
              <w:bottom w:val="single" w:sz="4" w:space="0" w:color="auto"/>
              <w:right w:val="single" w:sz="4" w:space="0" w:color="auto"/>
            </w:tcBorders>
            <w:vAlign w:val="center"/>
            <w:hideMark/>
          </w:tcPr>
          <w:p w14:paraId="3538ACFC" w14:textId="77777777" w:rsidR="00195787" w:rsidRPr="00405039" w:rsidRDefault="00195787" w:rsidP="00405039">
            <w:pPr>
              <w:spacing w:line="240" w:lineRule="auto"/>
              <w:jc w:val="both"/>
              <w:rPr>
                <w:rFonts w:ascii="Times New Roman" w:hAnsi="Times New Roman" w:cs="Times New Roman"/>
                <w:sz w:val="24"/>
                <w:szCs w:val="24"/>
              </w:rPr>
            </w:pPr>
            <w:r w:rsidRPr="00405039">
              <w:rPr>
                <w:rFonts w:ascii="Times New Roman" w:hAnsi="Times New Roman" w:cs="Times New Roman"/>
                <w:sz w:val="24"/>
                <w:szCs w:val="24"/>
              </w:rPr>
              <w:t xml:space="preserve">Sum </w:t>
            </w:r>
          </w:p>
        </w:tc>
        <w:tc>
          <w:tcPr>
            <w:tcW w:w="3147" w:type="dxa"/>
            <w:tcBorders>
              <w:top w:val="single" w:sz="4" w:space="0" w:color="auto"/>
              <w:left w:val="single" w:sz="4" w:space="0" w:color="auto"/>
              <w:bottom w:val="single" w:sz="4" w:space="0" w:color="auto"/>
              <w:right w:val="single" w:sz="4" w:space="0" w:color="auto"/>
            </w:tcBorders>
            <w:vAlign w:val="center"/>
            <w:hideMark/>
          </w:tcPr>
          <w:p w14:paraId="5A5110D8" w14:textId="77777777" w:rsidR="00195787" w:rsidRPr="00405039" w:rsidRDefault="00195787" w:rsidP="00405039">
            <w:pPr>
              <w:spacing w:line="240" w:lineRule="auto"/>
              <w:jc w:val="both"/>
              <w:rPr>
                <w:rFonts w:ascii="Times New Roman" w:hAnsi="Times New Roman" w:cs="Times New Roman"/>
                <w:sz w:val="24"/>
                <w:szCs w:val="24"/>
              </w:rPr>
            </w:pPr>
            <w:r w:rsidRPr="00405039">
              <w:rPr>
                <w:rFonts w:ascii="Times New Roman" w:hAnsi="Times New Roman" w:cs="Times New Roman"/>
                <w:sz w:val="24"/>
                <w:szCs w:val="24"/>
              </w:rPr>
              <w:t>5516</w:t>
            </w:r>
          </w:p>
        </w:tc>
        <w:tc>
          <w:tcPr>
            <w:tcW w:w="2977" w:type="dxa"/>
            <w:vAlign w:val="center"/>
            <w:hideMark/>
          </w:tcPr>
          <w:p w14:paraId="73000B61" w14:textId="77777777" w:rsidR="00195787" w:rsidRPr="00405039" w:rsidRDefault="00195787" w:rsidP="00405039">
            <w:pPr>
              <w:spacing w:line="240" w:lineRule="auto"/>
              <w:jc w:val="both"/>
              <w:rPr>
                <w:rFonts w:ascii="Times New Roman" w:hAnsi="Times New Roman" w:cs="Times New Roman"/>
                <w:sz w:val="24"/>
                <w:szCs w:val="24"/>
              </w:rPr>
            </w:pPr>
          </w:p>
        </w:tc>
      </w:tr>
    </w:tbl>
    <w:p w14:paraId="3003D554" w14:textId="2AD19296" w:rsidR="00195787" w:rsidRPr="00405039" w:rsidRDefault="00405039" w:rsidP="00405039">
      <w:pPr>
        <w:spacing w:line="240" w:lineRule="auto"/>
        <w:jc w:val="both"/>
        <w:rPr>
          <w:rFonts w:ascii="Times New Roman" w:hAnsi="Times New Roman" w:cs="Times New Roman"/>
          <w:color w:val="000000" w:themeColor="text1"/>
          <w:lang w:val="id-ID"/>
        </w:rPr>
      </w:pPr>
      <w:r>
        <w:rPr>
          <w:rFonts w:ascii="Times New Roman" w:hAnsi="Times New Roman" w:cs="Times New Roman"/>
          <w:sz w:val="24"/>
          <w:szCs w:val="24"/>
        </w:rPr>
        <w:t xml:space="preserve">     </w:t>
      </w:r>
      <w:r w:rsidR="00195787" w:rsidRPr="00405039">
        <w:rPr>
          <w:rFonts w:ascii="Times New Roman" w:hAnsi="Times New Roman" w:cs="Times New Roman"/>
          <w:sz w:val="24"/>
          <w:szCs w:val="24"/>
        </w:rPr>
        <w:t>Multiple modes exist. The smallest value is shown Based on the table 4.2 above is showed that the maximum score is 95 the minimum score is 40, the mean is 68.95, the median is 70.00, the mode is 65, and standard deviation is 14.197.From the result showed, it can be said that vocabulary mastery at the Seventh Semester of Faculty of letters UMI is enough good because they had mean score 68.95 as their average score. The mean score 68.95 and the median score70.00 are almost the same which mean that the data of vocabulary mastery is quite represented.</w:t>
      </w:r>
      <w:r>
        <w:rPr>
          <w:rFonts w:ascii="Times New Roman" w:hAnsi="Times New Roman" w:cs="Times New Roman"/>
          <w:sz w:val="24"/>
          <w:szCs w:val="24"/>
        </w:rPr>
        <w:br/>
      </w:r>
      <w:r w:rsidR="00195787" w:rsidRPr="00405039">
        <w:rPr>
          <w:rFonts w:ascii="Times New Roman" w:hAnsi="Times New Roman" w:cs="Times New Roman"/>
          <w:color w:val="000000" w:themeColor="text1"/>
          <w:spacing w:val="-4"/>
          <w:sz w:val="24"/>
        </w:rPr>
        <w:t xml:space="preserve">c. </w:t>
      </w:r>
      <w:r w:rsidR="00195787" w:rsidRPr="00405039">
        <w:rPr>
          <w:rFonts w:ascii="Times New Roman" w:hAnsi="Times New Roman" w:cs="Times New Roman"/>
          <w:color w:val="000000" w:themeColor="text1"/>
          <w:spacing w:val="-4"/>
          <w:sz w:val="24"/>
          <w:lang w:val="id-ID"/>
        </w:rPr>
        <w:t>T</w:t>
      </w:r>
      <w:r w:rsidR="00195787" w:rsidRPr="00405039">
        <w:rPr>
          <w:rFonts w:ascii="Times New Roman" w:hAnsi="Times New Roman" w:cs="Times New Roman"/>
          <w:color w:val="000000" w:themeColor="text1"/>
          <w:spacing w:val="-4"/>
          <w:sz w:val="24"/>
        </w:rPr>
        <w:t xml:space="preserve">he students’ response </w:t>
      </w:r>
      <w:r w:rsidR="00195787" w:rsidRPr="00405039">
        <w:rPr>
          <w:rFonts w:ascii="Times New Roman" w:hAnsi="Times New Roman" w:cs="Times New Roman"/>
          <w:color w:val="000000" w:themeColor="text1"/>
          <w:sz w:val="24"/>
        </w:rPr>
        <w:t>the reading</w:t>
      </w:r>
      <w:r w:rsidR="00195787" w:rsidRPr="00405039">
        <w:rPr>
          <w:rFonts w:ascii="Times New Roman" w:hAnsi="Times New Roman" w:cs="Times New Roman"/>
          <w:color w:val="000000" w:themeColor="text1"/>
          <w:spacing w:val="-7"/>
          <w:sz w:val="24"/>
        </w:rPr>
        <w:t xml:space="preserve"> </w:t>
      </w:r>
      <w:r w:rsidR="00195787" w:rsidRPr="00405039">
        <w:rPr>
          <w:rFonts w:ascii="Times New Roman" w:hAnsi="Times New Roman" w:cs="Times New Roman"/>
          <w:color w:val="000000" w:themeColor="text1"/>
          <w:sz w:val="24"/>
        </w:rPr>
        <w:t>habit</w:t>
      </w:r>
      <w:r w:rsidR="00195787" w:rsidRPr="00405039">
        <w:rPr>
          <w:rFonts w:ascii="Times New Roman" w:hAnsi="Times New Roman" w:cs="Times New Roman"/>
          <w:color w:val="000000" w:themeColor="text1"/>
          <w:spacing w:val="-3"/>
          <w:sz w:val="24"/>
        </w:rPr>
        <w:t xml:space="preserve"> </w:t>
      </w:r>
      <w:r w:rsidR="00195787" w:rsidRPr="00405039">
        <w:rPr>
          <w:rFonts w:ascii="Times New Roman" w:hAnsi="Times New Roman" w:cs="Times New Roman"/>
          <w:color w:val="000000" w:themeColor="text1"/>
          <w:sz w:val="24"/>
        </w:rPr>
        <w:t>affect</w:t>
      </w:r>
      <w:r w:rsidR="00195787" w:rsidRPr="00405039">
        <w:rPr>
          <w:rFonts w:ascii="Times New Roman" w:hAnsi="Times New Roman" w:cs="Times New Roman"/>
          <w:color w:val="000000" w:themeColor="text1"/>
          <w:spacing w:val="-2"/>
          <w:sz w:val="24"/>
        </w:rPr>
        <w:t xml:space="preserve"> </w:t>
      </w:r>
      <w:r w:rsidR="00195787" w:rsidRPr="00405039">
        <w:rPr>
          <w:rFonts w:ascii="Times New Roman" w:hAnsi="Times New Roman" w:cs="Times New Roman"/>
          <w:color w:val="000000" w:themeColor="text1"/>
          <w:sz w:val="24"/>
        </w:rPr>
        <w:t>the</w:t>
      </w:r>
      <w:r w:rsidR="00195787" w:rsidRPr="00405039">
        <w:rPr>
          <w:rFonts w:ascii="Times New Roman" w:hAnsi="Times New Roman" w:cs="Times New Roman"/>
          <w:color w:val="000000" w:themeColor="text1"/>
          <w:spacing w:val="-1"/>
          <w:sz w:val="24"/>
        </w:rPr>
        <w:t xml:space="preserve"> </w:t>
      </w:r>
      <w:r w:rsidR="00195787" w:rsidRPr="00405039">
        <w:rPr>
          <w:rFonts w:ascii="Times New Roman" w:hAnsi="Times New Roman" w:cs="Times New Roman"/>
          <w:color w:val="000000" w:themeColor="text1"/>
          <w:sz w:val="24"/>
        </w:rPr>
        <w:t>vocabulary</w:t>
      </w:r>
      <w:r w:rsidR="00195787" w:rsidRPr="00405039">
        <w:rPr>
          <w:rFonts w:ascii="Times New Roman" w:hAnsi="Times New Roman" w:cs="Times New Roman"/>
          <w:color w:val="000000" w:themeColor="text1"/>
          <w:spacing w:val="-10"/>
          <w:sz w:val="24"/>
        </w:rPr>
        <w:t xml:space="preserve"> </w:t>
      </w:r>
      <w:r w:rsidR="00195787" w:rsidRPr="00405039">
        <w:rPr>
          <w:rFonts w:ascii="Times New Roman" w:hAnsi="Times New Roman" w:cs="Times New Roman"/>
          <w:color w:val="000000" w:themeColor="text1"/>
          <w:sz w:val="24"/>
        </w:rPr>
        <w:t>mastery</w:t>
      </w:r>
      <w:r w:rsidR="00195787" w:rsidRPr="00405039">
        <w:rPr>
          <w:rFonts w:ascii="Times New Roman" w:hAnsi="Times New Roman" w:cs="Times New Roman"/>
          <w:color w:val="000000" w:themeColor="text1"/>
          <w:spacing w:val="-5"/>
          <w:sz w:val="24"/>
        </w:rPr>
        <w:t xml:space="preserve"> </w:t>
      </w:r>
      <w:r w:rsidR="00195787" w:rsidRPr="00405039">
        <w:rPr>
          <w:rFonts w:ascii="Times New Roman" w:hAnsi="Times New Roman" w:cs="Times New Roman"/>
          <w:color w:val="000000" w:themeColor="text1"/>
          <w:sz w:val="24"/>
        </w:rPr>
        <w:t>of</w:t>
      </w:r>
      <w:r w:rsidR="00195787" w:rsidRPr="00405039">
        <w:rPr>
          <w:rFonts w:ascii="Times New Roman" w:hAnsi="Times New Roman" w:cs="Times New Roman"/>
          <w:color w:val="000000" w:themeColor="text1"/>
          <w:spacing w:val="-2"/>
          <w:sz w:val="24"/>
        </w:rPr>
        <w:t xml:space="preserve"> </w:t>
      </w:r>
      <w:r w:rsidR="00195787" w:rsidRPr="00405039">
        <w:rPr>
          <w:rFonts w:ascii="Times New Roman" w:hAnsi="Times New Roman" w:cs="Times New Roman"/>
          <w:color w:val="000000" w:themeColor="text1"/>
          <w:sz w:val="24"/>
        </w:rPr>
        <w:t>the</w:t>
      </w:r>
      <w:r w:rsidR="00195787" w:rsidRPr="00405039">
        <w:rPr>
          <w:rFonts w:ascii="Times New Roman" w:hAnsi="Times New Roman" w:cs="Times New Roman"/>
          <w:color w:val="000000" w:themeColor="text1"/>
          <w:spacing w:val="-1"/>
          <w:sz w:val="24"/>
        </w:rPr>
        <w:t xml:space="preserve"> </w:t>
      </w:r>
      <w:r w:rsidR="00195787" w:rsidRPr="00405039">
        <w:rPr>
          <w:rFonts w:ascii="Times New Roman" w:hAnsi="Times New Roman" w:cs="Times New Roman"/>
          <w:color w:val="000000" w:themeColor="text1"/>
          <w:sz w:val="24"/>
        </w:rPr>
        <w:t>seventh- semester students of the English Education Study Program at UMI</w:t>
      </w:r>
      <w:r w:rsidR="00195787" w:rsidRPr="00405039">
        <w:rPr>
          <w:rFonts w:ascii="Times New Roman" w:hAnsi="Times New Roman" w:cs="Times New Roman"/>
          <w:color w:val="000000" w:themeColor="text1"/>
          <w:sz w:val="24"/>
          <w:lang w:val="id-ID"/>
        </w:rPr>
        <w:t>.</w:t>
      </w:r>
    </w:p>
    <w:p w14:paraId="1E1BC837" w14:textId="10AC0972" w:rsidR="00195787" w:rsidRDefault="00195787" w:rsidP="00405039">
      <w:pPr>
        <w:spacing w:line="240" w:lineRule="auto"/>
        <w:rPr>
          <w:rStyle w:val="fontstyle01"/>
          <w:b/>
        </w:rPr>
      </w:pPr>
      <w:r w:rsidRPr="00E65815">
        <w:rPr>
          <w:rStyle w:val="fontstyle01"/>
          <w:b/>
        </w:rPr>
        <w:t>The Students Effect of Student’s Reading Habit (X</w:t>
      </w:r>
      <w:r w:rsidRPr="00E65815">
        <w:rPr>
          <w:rStyle w:val="fontstyle01"/>
          <w:b/>
          <w:sz w:val="16"/>
          <w:szCs w:val="16"/>
        </w:rPr>
        <w:t>1</w:t>
      </w:r>
      <w:r w:rsidRPr="00E65815">
        <w:rPr>
          <w:rStyle w:val="fontstyle01"/>
          <w:b/>
        </w:rPr>
        <w:t>) and Student’s</w:t>
      </w:r>
      <w:r w:rsidR="00405039">
        <w:rPr>
          <w:rStyle w:val="fontstyle01"/>
          <w:b/>
        </w:rPr>
        <w:t xml:space="preserve"> </w:t>
      </w:r>
      <w:r w:rsidRPr="00E65815">
        <w:rPr>
          <w:rStyle w:val="fontstyle01"/>
          <w:b/>
        </w:rPr>
        <w:t>Vocabulary Mastery (X</w:t>
      </w:r>
      <w:r w:rsidRPr="00E65815">
        <w:rPr>
          <w:rStyle w:val="fontstyle01"/>
          <w:b/>
          <w:sz w:val="16"/>
          <w:szCs w:val="16"/>
        </w:rPr>
        <w:t>2</w:t>
      </w:r>
      <w:r w:rsidRPr="00E65815">
        <w:rPr>
          <w:rStyle w:val="fontstyle01"/>
          <w:b/>
        </w:rPr>
        <w:t>)</w:t>
      </w:r>
    </w:p>
    <w:p w14:paraId="32F3154F" w14:textId="77777777" w:rsidR="00E1215F" w:rsidRPr="00E65815" w:rsidRDefault="00E1215F" w:rsidP="00405039">
      <w:pPr>
        <w:spacing w:line="240" w:lineRule="auto"/>
        <w:rPr>
          <w:rFonts w:ascii="TimesNewRomanPSMT" w:hAnsi="TimesNewRomanPSMT"/>
          <w:b/>
          <w:sz w:val="24"/>
          <w:szCs w:val="24"/>
        </w:rPr>
      </w:pPr>
    </w:p>
    <w:p w14:paraId="2ADCB183" w14:textId="77777777" w:rsidR="00195787" w:rsidRPr="00405039" w:rsidRDefault="00195787" w:rsidP="00405039">
      <w:pPr>
        <w:pStyle w:val="BodyText"/>
        <w:spacing w:before="56"/>
        <w:jc w:val="both"/>
        <w:rPr>
          <w:rStyle w:val="fontstyle01"/>
        </w:rPr>
      </w:pPr>
      <w:r w:rsidRPr="00405039">
        <w:rPr>
          <w:rStyle w:val="fontstyle01"/>
        </w:rPr>
        <w:lastRenderedPageBreak/>
        <w:t>Tested Hypothesis:</w:t>
      </w:r>
    </w:p>
    <w:p w14:paraId="6F92A5A9" w14:textId="77777777" w:rsidR="00195787" w:rsidRPr="00405039" w:rsidRDefault="00195787" w:rsidP="00405039">
      <w:pPr>
        <w:pStyle w:val="BodyText"/>
        <w:spacing w:before="56"/>
        <w:rPr>
          <w:rStyle w:val="fontstyle21"/>
          <w:rFonts w:ascii="Times New Roman" w:hAnsi="Times New Roman"/>
          <w:sz w:val="24"/>
          <w:szCs w:val="24"/>
        </w:rPr>
      </w:pPr>
      <w:r w:rsidRPr="00405039">
        <w:rPr>
          <w:rStyle w:val="fontstyle21"/>
          <w:rFonts w:ascii="Times New Roman" w:hAnsi="Times New Roman"/>
          <w:sz w:val="24"/>
          <w:szCs w:val="24"/>
        </w:rPr>
        <w:t xml:space="preserve">H0 : </w:t>
      </w:r>
      <w:r w:rsidRPr="00405039">
        <w:rPr>
          <w:rStyle w:val="fontstyle31"/>
          <w:rFonts w:ascii="Times New Roman" w:hAnsi="Times New Roman"/>
        </w:rPr>
        <w:sym w:font="Symbol" w:char="F062"/>
      </w:r>
      <w:r w:rsidRPr="00405039">
        <w:rPr>
          <w:rStyle w:val="fontstyle21"/>
          <w:rFonts w:ascii="Times New Roman" w:hAnsi="Times New Roman"/>
          <w:sz w:val="24"/>
          <w:szCs w:val="24"/>
        </w:rPr>
        <w:t xml:space="preserve">1 = </w:t>
      </w:r>
      <w:r w:rsidRPr="00405039">
        <w:rPr>
          <w:rStyle w:val="fontstyle31"/>
          <w:rFonts w:ascii="Times New Roman" w:hAnsi="Times New Roman"/>
        </w:rPr>
        <w:sym w:font="Symbol" w:char="F062"/>
      </w:r>
      <w:r w:rsidRPr="00405039">
        <w:rPr>
          <w:rStyle w:val="fontstyle21"/>
          <w:rFonts w:ascii="Times New Roman" w:hAnsi="Times New Roman"/>
          <w:sz w:val="24"/>
          <w:szCs w:val="24"/>
        </w:rPr>
        <w:t>2 = 0</w:t>
      </w:r>
      <w:r w:rsidRPr="00405039">
        <w:rPr>
          <w:b/>
          <w:bCs/>
        </w:rPr>
        <w:br/>
      </w:r>
      <w:r w:rsidRPr="00405039">
        <w:rPr>
          <w:rStyle w:val="fontstyle21"/>
          <w:rFonts w:ascii="Times New Roman" w:hAnsi="Times New Roman"/>
          <w:sz w:val="24"/>
          <w:szCs w:val="24"/>
        </w:rPr>
        <w:t>H1 :</w:t>
      </w:r>
      <w:r w:rsidRPr="00405039">
        <w:rPr>
          <w:rStyle w:val="fontstyle31"/>
          <w:rFonts w:ascii="Times New Roman" w:hAnsi="Times New Roman"/>
        </w:rPr>
        <w:sym w:font="Symbol" w:char="F062"/>
      </w:r>
      <w:r w:rsidRPr="00405039">
        <w:rPr>
          <w:rStyle w:val="fontstyle21"/>
          <w:rFonts w:ascii="Times New Roman" w:hAnsi="Times New Roman"/>
          <w:sz w:val="24"/>
          <w:szCs w:val="24"/>
        </w:rPr>
        <w:t xml:space="preserve">1 ≠ 0 or </w:t>
      </w:r>
      <w:r w:rsidRPr="00405039">
        <w:rPr>
          <w:rStyle w:val="fontstyle31"/>
          <w:rFonts w:ascii="Times New Roman" w:hAnsi="Times New Roman"/>
        </w:rPr>
        <w:sym w:font="Symbol" w:char="F062"/>
      </w:r>
      <w:r w:rsidRPr="00405039">
        <w:rPr>
          <w:rStyle w:val="fontstyle21"/>
          <w:rFonts w:ascii="Times New Roman" w:hAnsi="Times New Roman"/>
          <w:sz w:val="24"/>
          <w:szCs w:val="24"/>
        </w:rPr>
        <w:t>2 ≠ 0</w:t>
      </w:r>
    </w:p>
    <w:p w14:paraId="67EA31A3" w14:textId="77777777" w:rsidR="00195787" w:rsidRPr="00405039" w:rsidRDefault="00195787" w:rsidP="00405039">
      <w:pPr>
        <w:pStyle w:val="BodyText"/>
        <w:spacing w:before="56"/>
        <w:jc w:val="both"/>
        <w:rPr>
          <w:rStyle w:val="fontstyle01"/>
        </w:rPr>
      </w:pPr>
      <w:r w:rsidRPr="00405039">
        <w:rPr>
          <w:rStyle w:val="fontstyle01"/>
        </w:rPr>
        <w:t>Means:</w:t>
      </w:r>
    </w:p>
    <w:p w14:paraId="1E7F3420" w14:textId="0DB95237" w:rsidR="00195787" w:rsidRPr="00405039" w:rsidRDefault="00195787" w:rsidP="00405039">
      <w:pPr>
        <w:pStyle w:val="BodyText"/>
        <w:spacing w:before="56"/>
        <w:jc w:val="both"/>
        <w:rPr>
          <w:rStyle w:val="fontstyle01"/>
          <w:b/>
        </w:rPr>
      </w:pPr>
      <w:r w:rsidRPr="00405039">
        <w:rPr>
          <w:rStyle w:val="fontstyle01"/>
        </w:rPr>
        <w:t>H0: There are no significant effects of student’s reading habit and</w:t>
      </w:r>
      <w:r w:rsidR="00405039">
        <w:rPr>
          <w:b/>
        </w:rPr>
        <w:t xml:space="preserve"> </w:t>
      </w:r>
      <w:r w:rsidR="00405039">
        <w:rPr>
          <w:rStyle w:val="fontstyle01"/>
        </w:rPr>
        <w:t>student’s vocabulary mastery</w:t>
      </w:r>
    </w:p>
    <w:p w14:paraId="10FF7769" w14:textId="6BF47A16" w:rsidR="00195787" w:rsidRPr="00405039" w:rsidRDefault="00195787" w:rsidP="00405039">
      <w:pPr>
        <w:pStyle w:val="BodyText"/>
        <w:spacing w:before="56"/>
        <w:jc w:val="both"/>
        <w:rPr>
          <w:rStyle w:val="fontstyle01"/>
          <w:b/>
        </w:rPr>
      </w:pPr>
      <w:r w:rsidRPr="00405039">
        <w:rPr>
          <w:rStyle w:val="fontstyle01"/>
        </w:rPr>
        <w:t>H1</w:t>
      </w:r>
      <w:r w:rsidR="00405039">
        <w:rPr>
          <w:rStyle w:val="fontstyle01"/>
        </w:rPr>
        <w:t xml:space="preserve">: </w:t>
      </w:r>
      <w:r w:rsidRPr="00405039">
        <w:rPr>
          <w:rStyle w:val="fontstyle01"/>
        </w:rPr>
        <w:t>There are a significant effects of student’s reading habit and student’s</w:t>
      </w:r>
      <w:r w:rsidR="00405039">
        <w:rPr>
          <w:b/>
        </w:rPr>
        <w:t xml:space="preserve"> </w:t>
      </w:r>
      <w:r w:rsidR="00405039">
        <w:rPr>
          <w:rStyle w:val="fontstyle01"/>
        </w:rPr>
        <w:t>vocabulary mastery</w:t>
      </w:r>
    </w:p>
    <w:p w14:paraId="3E8E5D43" w14:textId="27506D97" w:rsidR="005B4167" w:rsidRPr="00AD15C2" w:rsidRDefault="00195787" w:rsidP="00405039">
      <w:pPr>
        <w:spacing w:line="240" w:lineRule="auto"/>
        <w:jc w:val="both"/>
        <w:rPr>
          <w:rFonts w:ascii="Times New Roman" w:hAnsi="Times New Roman" w:cs="Times New Roman"/>
          <w:sz w:val="24"/>
          <w:szCs w:val="24"/>
        </w:rPr>
      </w:pPr>
      <w:r w:rsidRPr="00405039">
        <w:rPr>
          <w:rFonts w:ascii="Times New Roman" w:hAnsi="Times New Roman" w:cs="Times New Roman"/>
          <w:sz w:val="24"/>
          <w:szCs w:val="24"/>
        </w:rPr>
        <w:t>Table 4.10 above suggests that students' reading habits and vocabulary competence have a considerable impact on each other. It is expressed using the p value. Sig. is 0.000 &lt; 0.05 and F test (2.77) is 42.001 since the data X1 and X2 showed evidence of Sig. in both cases.</w:t>
      </w:r>
      <w:r w:rsidR="00405039">
        <w:rPr>
          <w:rFonts w:ascii="Times New Roman" w:hAnsi="Times New Roman" w:cs="Times New Roman"/>
          <w:sz w:val="24"/>
          <w:szCs w:val="24"/>
        </w:rPr>
        <w:br/>
      </w:r>
      <w:r w:rsidRPr="00405039">
        <w:rPr>
          <w:rStyle w:val="fontstyle01"/>
        </w:rPr>
        <w:t>It is clearly stated here from the table 4.11 above the double</w:t>
      </w:r>
      <w:r w:rsidR="00405039">
        <w:rPr>
          <w:rFonts w:ascii="Times New Roman" w:hAnsi="Times New Roman" w:cs="Times New Roman"/>
          <w:b/>
          <w:sz w:val="24"/>
          <w:szCs w:val="24"/>
        </w:rPr>
        <w:t xml:space="preserve"> </w:t>
      </w:r>
      <w:r w:rsidRPr="00405039">
        <w:rPr>
          <w:rStyle w:val="fontstyle01"/>
        </w:rPr>
        <w:t>regression line equation of Y = 46.335+ 0.087 X1 + 0.397 X2. means that</w:t>
      </w:r>
      <w:r w:rsidR="00405039">
        <w:rPr>
          <w:rFonts w:ascii="Times New Roman" w:hAnsi="Times New Roman" w:cs="Times New Roman"/>
          <w:b/>
          <w:sz w:val="24"/>
          <w:szCs w:val="24"/>
        </w:rPr>
        <w:t xml:space="preserve"> </w:t>
      </w:r>
      <w:r w:rsidRPr="00405039">
        <w:rPr>
          <w:rStyle w:val="fontstyle01"/>
        </w:rPr>
        <w:t>every extend of one score of student’s reading habit can improve the</w:t>
      </w:r>
      <w:r w:rsidR="00405039">
        <w:rPr>
          <w:rFonts w:ascii="Times New Roman" w:hAnsi="Times New Roman" w:cs="Times New Roman"/>
          <w:b/>
          <w:sz w:val="24"/>
          <w:szCs w:val="24"/>
        </w:rPr>
        <w:t xml:space="preserve"> </w:t>
      </w:r>
      <w:r w:rsidRPr="00405039">
        <w:rPr>
          <w:rStyle w:val="fontstyle01"/>
        </w:rPr>
        <w:t>student’s reading comprehension in the amount of 0.087 and also for</w:t>
      </w:r>
      <w:r w:rsidR="00405039">
        <w:rPr>
          <w:rFonts w:ascii="Times New Roman" w:hAnsi="Times New Roman" w:cs="Times New Roman"/>
          <w:b/>
          <w:sz w:val="24"/>
          <w:szCs w:val="24"/>
        </w:rPr>
        <w:t xml:space="preserve"> </w:t>
      </w:r>
      <w:r w:rsidRPr="00405039">
        <w:rPr>
          <w:rStyle w:val="fontstyle01"/>
        </w:rPr>
        <w:t>student’s vocabulary Mastery, every extend of one score can improve the</w:t>
      </w:r>
      <w:r w:rsidR="00405039">
        <w:rPr>
          <w:rFonts w:ascii="Times New Roman" w:hAnsi="Times New Roman" w:cs="Times New Roman"/>
          <w:b/>
          <w:sz w:val="24"/>
          <w:szCs w:val="24"/>
        </w:rPr>
        <w:t xml:space="preserve"> </w:t>
      </w:r>
      <w:r w:rsidRPr="00405039">
        <w:rPr>
          <w:rStyle w:val="fontstyle01"/>
        </w:rPr>
        <w:t>student’s reading comprehension in the amount of 0.397</w:t>
      </w:r>
      <w:r w:rsidR="00405039">
        <w:rPr>
          <w:rStyle w:val="fontstyle01"/>
        </w:rPr>
        <w:t>.</w:t>
      </w:r>
    </w:p>
    <w:p w14:paraId="771FADA9" w14:textId="1426DDAF" w:rsidR="00652EDE" w:rsidRPr="00A2040F" w:rsidRDefault="00081E9D" w:rsidP="00A2040F">
      <w:pPr>
        <w:spacing w:after="0" w:line="240" w:lineRule="auto"/>
        <w:rPr>
          <w:rFonts w:ascii="Times New Roman" w:hAnsi="Times New Roman" w:cs="Times New Roman"/>
          <w:b/>
          <w:sz w:val="24"/>
          <w:szCs w:val="24"/>
        </w:rPr>
      </w:pPr>
      <w:r w:rsidRPr="00A2040F">
        <w:rPr>
          <w:rFonts w:ascii="Times New Roman" w:hAnsi="Times New Roman" w:cs="Times New Roman"/>
          <w:b/>
          <w:sz w:val="24"/>
          <w:szCs w:val="24"/>
        </w:rPr>
        <w:t>DISCUSSION</w:t>
      </w:r>
    </w:p>
    <w:p w14:paraId="22A59539" w14:textId="59CCF666" w:rsidR="00405039" w:rsidRPr="00405039" w:rsidRDefault="00405039" w:rsidP="00405039">
      <w:pPr>
        <w:pStyle w:val="BodyText"/>
        <w:spacing w:before="56"/>
        <w:jc w:val="both"/>
        <w:rPr>
          <w:bCs/>
          <w:color w:val="000000"/>
        </w:rPr>
      </w:pPr>
      <w:r w:rsidRPr="00405039">
        <w:rPr>
          <w:rStyle w:val="fontstyle01"/>
        </w:rPr>
        <w:t>B</w:t>
      </w:r>
      <w:r w:rsidRPr="00405039">
        <w:rPr>
          <w:color w:val="000000" w:themeColor="text1"/>
        </w:rPr>
        <w:t>ased on all of the aforementioned findings, the research's two main goals—the impact of reading habit and vocabulary mastery—have previously been stated by the author in Chapter I. The following are the conclusions and discussions on these two goals:</w:t>
      </w:r>
    </w:p>
    <w:p w14:paraId="455A7895" w14:textId="77777777" w:rsidR="00405039" w:rsidRPr="00405039" w:rsidRDefault="00405039" w:rsidP="00405039">
      <w:pPr>
        <w:pStyle w:val="CommentText"/>
        <w:numPr>
          <w:ilvl w:val="0"/>
          <w:numId w:val="4"/>
        </w:numPr>
        <w:ind w:left="426"/>
        <w:jc w:val="both"/>
        <w:rPr>
          <w:color w:val="000000" w:themeColor="text1"/>
          <w:sz w:val="24"/>
          <w:szCs w:val="24"/>
          <w:lang w:val="id-ID"/>
        </w:rPr>
      </w:pPr>
      <w:r w:rsidRPr="00405039">
        <w:rPr>
          <w:color w:val="000000" w:themeColor="text1"/>
          <w:sz w:val="24"/>
          <w:szCs w:val="24"/>
          <w:lang w:val="id-ID"/>
        </w:rPr>
        <w:t>T</w:t>
      </w:r>
      <w:r w:rsidRPr="00405039">
        <w:rPr>
          <w:color w:val="000000" w:themeColor="text1"/>
          <w:sz w:val="24"/>
          <w:szCs w:val="24"/>
        </w:rPr>
        <w:t>he correlation between reading habits and vocabulary mastery among the</w:t>
      </w:r>
      <w:r w:rsidRPr="00405039">
        <w:rPr>
          <w:color w:val="000000" w:themeColor="text1"/>
          <w:spacing w:val="-3"/>
          <w:sz w:val="24"/>
          <w:szCs w:val="24"/>
        </w:rPr>
        <w:t xml:space="preserve"> </w:t>
      </w:r>
      <w:r w:rsidRPr="00405039">
        <w:rPr>
          <w:color w:val="000000" w:themeColor="text1"/>
          <w:sz w:val="24"/>
          <w:szCs w:val="24"/>
        </w:rPr>
        <w:t>seventh-semester</w:t>
      </w:r>
      <w:r w:rsidRPr="00405039">
        <w:rPr>
          <w:color w:val="000000" w:themeColor="text1"/>
          <w:spacing w:val="-2"/>
          <w:sz w:val="24"/>
          <w:szCs w:val="24"/>
        </w:rPr>
        <w:t xml:space="preserve"> </w:t>
      </w:r>
      <w:r w:rsidRPr="00405039">
        <w:rPr>
          <w:color w:val="000000" w:themeColor="text1"/>
          <w:sz w:val="24"/>
          <w:szCs w:val="24"/>
        </w:rPr>
        <w:t>students</w:t>
      </w:r>
      <w:r w:rsidRPr="00405039">
        <w:rPr>
          <w:color w:val="000000" w:themeColor="text1"/>
          <w:spacing w:val="-6"/>
          <w:sz w:val="24"/>
          <w:szCs w:val="24"/>
        </w:rPr>
        <w:t xml:space="preserve"> </w:t>
      </w:r>
      <w:r w:rsidRPr="00405039">
        <w:rPr>
          <w:color w:val="000000" w:themeColor="text1"/>
          <w:sz w:val="24"/>
          <w:szCs w:val="24"/>
        </w:rPr>
        <w:t>of</w:t>
      </w:r>
      <w:r w:rsidRPr="00405039">
        <w:rPr>
          <w:color w:val="000000" w:themeColor="text1"/>
          <w:spacing w:val="-3"/>
          <w:sz w:val="24"/>
          <w:szCs w:val="24"/>
        </w:rPr>
        <w:t xml:space="preserve"> </w:t>
      </w:r>
      <w:r w:rsidRPr="00405039">
        <w:rPr>
          <w:color w:val="000000" w:themeColor="text1"/>
          <w:sz w:val="24"/>
          <w:szCs w:val="24"/>
        </w:rPr>
        <w:t>the</w:t>
      </w:r>
      <w:r w:rsidRPr="00405039">
        <w:rPr>
          <w:color w:val="000000" w:themeColor="text1"/>
          <w:spacing w:val="-3"/>
          <w:sz w:val="24"/>
          <w:szCs w:val="24"/>
        </w:rPr>
        <w:t xml:space="preserve"> </w:t>
      </w:r>
      <w:r w:rsidRPr="00405039">
        <w:rPr>
          <w:color w:val="000000" w:themeColor="text1"/>
          <w:sz w:val="24"/>
          <w:szCs w:val="24"/>
        </w:rPr>
        <w:t>English</w:t>
      </w:r>
      <w:r w:rsidRPr="00405039">
        <w:rPr>
          <w:color w:val="000000" w:themeColor="text1"/>
          <w:spacing w:val="-3"/>
          <w:sz w:val="24"/>
          <w:szCs w:val="24"/>
        </w:rPr>
        <w:t xml:space="preserve"> </w:t>
      </w:r>
      <w:r w:rsidRPr="00405039">
        <w:rPr>
          <w:color w:val="000000" w:themeColor="text1"/>
          <w:sz w:val="24"/>
          <w:szCs w:val="24"/>
        </w:rPr>
        <w:t>Education</w:t>
      </w:r>
      <w:r w:rsidRPr="00405039">
        <w:rPr>
          <w:color w:val="000000" w:themeColor="text1"/>
          <w:spacing w:val="-3"/>
          <w:sz w:val="24"/>
          <w:szCs w:val="24"/>
        </w:rPr>
        <w:t xml:space="preserve"> </w:t>
      </w:r>
      <w:r w:rsidRPr="00405039">
        <w:rPr>
          <w:color w:val="000000" w:themeColor="text1"/>
          <w:sz w:val="24"/>
          <w:szCs w:val="24"/>
        </w:rPr>
        <w:t>Study</w:t>
      </w:r>
      <w:r w:rsidRPr="00405039">
        <w:rPr>
          <w:color w:val="000000" w:themeColor="text1"/>
          <w:spacing w:val="-12"/>
          <w:sz w:val="24"/>
          <w:szCs w:val="24"/>
        </w:rPr>
        <w:t xml:space="preserve"> </w:t>
      </w:r>
      <w:r w:rsidRPr="00405039">
        <w:rPr>
          <w:color w:val="000000" w:themeColor="text1"/>
          <w:sz w:val="24"/>
          <w:szCs w:val="24"/>
        </w:rPr>
        <w:t>Program</w:t>
      </w:r>
      <w:r w:rsidRPr="00405039">
        <w:rPr>
          <w:color w:val="000000" w:themeColor="text1"/>
          <w:spacing w:val="-2"/>
          <w:sz w:val="24"/>
          <w:szCs w:val="24"/>
        </w:rPr>
        <w:t xml:space="preserve"> </w:t>
      </w:r>
      <w:r w:rsidRPr="00405039">
        <w:rPr>
          <w:color w:val="000000" w:themeColor="text1"/>
          <w:sz w:val="24"/>
          <w:szCs w:val="24"/>
        </w:rPr>
        <w:t>at</w:t>
      </w:r>
      <w:r w:rsidRPr="00405039">
        <w:rPr>
          <w:color w:val="000000" w:themeColor="text1"/>
          <w:spacing w:val="-3"/>
          <w:sz w:val="24"/>
          <w:szCs w:val="24"/>
        </w:rPr>
        <w:t xml:space="preserve"> </w:t>
      </w:r>
      <w:r w:rsidRPr="00405039">
        <w:rPr>
          <w:color w:val="000000" w:themeColor="text1"/>
          <w:sz w:val="24"/>
          <w:szCs w:val="24"/>
        </w:rPr>
        <w:t>UMI</w:t>
      </w:r>
      <w:r w:rsidRPr="00405039">
        <w:rPr>
          <w:color w:val="000000" w:themeColor="text1"/>
          <w:sz w:val="24"/>
          <w:szCs w:val="24"/>
          <w:lang w:val="id-ID"/>
        </w:rPr>
        <w:t>.</w:t>
      </w:r>
    </w:p>
    <w:p w14:paraId="3AD0D3E8" w14:textId="77777777" w:rsidR="00405039" w:rsidRPr="00405039" w:rsidRDefault="00405039" w:rsidP="00405039">
      <w:pPr>
        <w:pStyle w:val="CommentText"/>
        <w:numPr>
          <w:ilvl w:val="0"/>
          <w:numId w:val="4"/>
        </w:numPr>
        <w:spacing w:before="56"/>
        <w:ind w:left="426"/>
        <w:jc w:val="both"/>
        <w:rPr>
          <w:rStyle w:val="fontstyle01"/>
        </w:rPr>
      </w:pPr>
      <w:r w:rsidRPr="00405039">
        <w:rPr>
          <w:color w:val="000000" w:themeColor="text1"/>
          <w:spacing w:val="-4"/>
          <w:sz w:val="24"/>
          <w:szCs w:val="24"/>
          <w:lang w:val="id-ID"/>
        </w:rPr>
        <w:t>T</w:t>
      </w:r>
      <w:r w:rsidRPr="00405039">
        <w:rPr>
          <w:color w:val="000000" w:themeColor="text1"/>
          <w:spacing w:val="-4"/>
          <w:sz w:val="24"/>
          <w:szCs w:val="24"/>
        </w:rPr>
        <w:t xml:space="preserve">he students’ response </w:t>
      </w:r>
      <w:r w:rsidRPr="00405039">
        <w:rPr>
          <w:color w:val="000000" w:themeColor="text1"/>
          <w:sz w:val="24"/>
          <w:szCs w:val="24"/>
        </w:rPr>
        <w:t>the reading</w:t>
      </w:r>
      <w:r w:rsidRPr="00405039">
        <w:rPr>
          <w:color w:val="000000" w:themeColor="text1"/>
          <w:spacing w:val="-7"/>
          <w:sz w:val="24"/>
          <w:szCs w:val="24"/>
        </w:rPr>
        <w:t xml:space="preserve"> </w:t>
      </w:r>
      <w:r w:rsidRPr="00405039">
        <w:rPr>
          <w:color w:val="000000" w:themeColor="text1"/>
          <w:sz w:val="24"/>
          <w:szCs w:val="24"/>
        </w:rPr>
        <w:t>habit</w:t>
      </w:r>
      <w:r w:rsidRPr="00405039">
        <w:rPr>
          <w:color w:val="000000" w:themeColor="text1"/>
          <w:spacing w:val="-3"/>
          <w:sz w:val="24"/>
          <w:szCs w:val="24"/>
        </w:rPr>
        <w:t xml:space="preserve"> </w:t>
      </w:r>
      <w:r w:rsidRPr="00405039">
        <w:rPr>
          <w:color w:val="000000" w:themeColor="text1"/>
          <w:sz w:val="24"/>
          <w:szCs w:val="24"/>
        </w:rPr>
        <w:t>affect</w:t>
      </w:r>
      <w:r w:rsidRPr="00405039">
        <w:rPr>
          <w:color w:val="000000" w:themeColor="text1"/>
          <w:spacing w:val="-2"/>
          <w:sz w:val="24"/>
          <w:szCs w:val="24"/>
        </w:rPr>
        <w:t xml:space="preserve"> </w:t>
      </w:r>
      <w:r w:rsidRPr="00405039">
        <w:rPr>
          <w:color w:val="000000" w:themeColor="text1"/>
          <w:sz w:val="24"/>
          <w:szCs w:val="24"/>
        </w:rPr>
        <w:t>the</w:t>
      </w:r>
      <w:r w:rsidRPr="00405039">
        <w:rPr>
          <w:color w:val="000000" w:themeColor="text1"/>
          <w:spacing w:val="-1"/>
          <w:sz w:val="24"/>
          <w:szCs w:val="24"/>
        </w:rPr>
        <w:t xml:space="preserve"> </w:t>
      </w:r>
      <w:r w:rsidRPr="00405039">
        <w:rPr>
          <w:color w:val="000000" w:themeColor="text1"/>
          <w:sz w:val="24"/>
          <w:szCs w:val="24"/>
        </w:rPr>
        <w:t>vocabulary</w:t>
      </w:r>
      <w:r w:rsidRPr="00405039">
        <w:rPr>
          <w:color w:val="000000" w:themeColor="text1"/>
          <w:spacing w:val="-10"/>
          <w:sz w:val="24"/>
          <w:szCs w:val="24"/>
        </w:rPr>
        <w:t xml:space="preserve"> </w:t>
      </w:r>
      <w:r w:rsidRPr="00405039">
        <w:rPr>
          <w:color w:val="000000" w:themeColor="text1"/>
          <w:sz w:val="24"/>
          <w:szCs w:val="24"/>
        </w:rPr>
        <w:t>mastery</w:t>
      </w:r>
      <w:r w:rsidRPr="00405039">
        <w:rPr>
          <w:color w:val="000000" w:themeColor="text1"/>
          <w:spacing w:val="-5"/>
          <w:sz w:val="24"/>
          <w:szCs w:val="24"/>
        </w:rPr>
        <w:t xml:space="preserve"> </w:t>
      </w:r>
      <w:r w:rsidRPr="00405039">
        <w:rPr>
          <w:color w:val="000000" w:themeColor="text1"/>
          <w:sz w:val="24"/>
          <w:szCs w:val="24"/>
        </w:rPr>
        <w:t>of</w:t>
      </w:r>
      <w:r w:rsidRPr="00405039">
        <w:rPr>
          <w:color w:val="000000" w:themeColor="text1"/>
          <w:spacing w:val="-2"/>
          <w:sz w:val="24"/>
          <w:szCs w:val="24"/>
        </w:rPr>
        <w:t xml:space="preserve"> </w:t>
      </w:r>
      <w:r w:rsidRPr="00405039">
        <w:rPr>
          <w:color w:val="000000" w:themeColor="text1"/>
          <w:sz w:val="24"/>
          <w:szCs w:val="24"/>
        </w:rPr>
        <w:t>the</w:t>
      </w:r>
      <w:r w:rsidRPr="00405039">
        <w:rPr>
          <w:color w:val="000000" w:themeColor="text1"/>
          <w:spacing w:val="-1"/>
          <w:sz w:val="24"/>
          <w:szCs w:val="24"/>
        </w:rPr>
        <w:t xml:space="preserve"> </w:t>
      </w:r>
      <w:r w:rsidRPr="00405039">
        <w:rPr>
          <w:color w:val="000000" w:themeColor="text1"/>
          <w:sz w:val="24"/>
          <w:szCs w:val="24"/>
        </w:rPr>
        <w:t>seventh- semester students of the English Education Study Program at UMI</w:t>
      </w:r>
    </w:p>
    <w:p w14:paraId="5E2F4DAF" w14:textId="40D179B5" w:rsidR="00405039" w:rsidRPr="00405039" w:rsidRDefault="00405039" w:rsidP="00E1215F">
      <w:pPr>
        <w:spacing w:line="240" w:lineRule="auto"/>
        <w:jc w:val="both"/>
        <w:rPr>
          <w:rFonts w:ascii="Times New Roman" w:hAnsi="Times New Roman" w:cs="Times New Roman"/>
          <w:sz w:val="24"/>
          <w:szCs w:val="24"/>
        </w:rPr>
      </w:pPr>
      <w:r w:rsidRPr="00405039">
        <w:rPr>
          <w:rFonts w:ascii="Times New Roman" w:hAnsi="Times New Roman" w:cs="Times New Roman"/>
          <w:sz w:val="24"/>
          <w:szCs w:val="24"/>
        </w:rPr>
        <w:t>We can determine the coefficient of determination, expressed by 52.2%, and the coefficient of correlation, expressed by 0.722, from the description of the data that we obtained after studying the correlation. Based on the computation made by It has been demonstrated that the coefficient of correlation is substantial using SPSS version 20.0 fo</w:t>
      </w:r>
      <w:r>
        <w:rPr>
          <w:rFonts w:ascii="Times New Roman" w:hAnsi="Times New Roman" w:cs="Times New Roman"/>
          <w:sz w:val="24"/>
          <w:szCs w:val="24"/>
        </w:rPr>
        <w:t xml:space="preserve">r Windows. </w:t>
      </w:r>
      <w:r w:rsidRPr="00405039">
        <w:rPr>
          <w:rFonts w:ascii="Times New Roman" w:hAnsi="Times New Roman" w:cs="Times New Roman"/>
          <w:sz w:val="24"/>
          <w:szCs w:val="24"/>
        </w:rPr>
        <w:t xml:space="preserve">The hypothesis test results show that there is a significant relationship between students' reading habits and vocabulary mastery (F test (2.77) = 42.001 and p value Sig. = 0.000 &lt; 0.05). In conclusion, the combined effect of these two independent variables, X1 and X2, on vocabulary </w:t>
      </w:r>
      <w:r>
        <w:rPr>
          <w:rFonts w:ascii="Times New Roman" w:hAnsi="Times New Roman" w:cs="Times New Roman"/>
          <w:sz w:val="24"/>
          <w:szCs w:val="24"/>
        </w:rPr>
        <w:t xml:space="preserve">mastery at the seventh semester </w:t>
      </w:r>
      <w:r w:rsidRPr="00405039">
        <w:rPr>
          <w:rFonts w:ascii="Times New Roman" w:hAnsi="Times New Roman" w:cs="Times New Roman"/>
          <w:sz w:val="24"/>
          <w:szCs w:val="24"/>
        </w:rPr>
        <w:t>of the Faculty o</w:t>
      </w:r>
      <w:r w:rsidR="00E1215F">
        <w:rPr>
          <w:rFonts w:ascii="Times New Roman" w:hAnsi="Times New Roman" w:cs="Times New Roman"/>
          <w:sz w:val="24"/>
          <w:szCs w:val="24"/>
        </w:rPr>
        <w:t xml:space="preserve">f Letters UMI, was substantial. </w:t>
      </w:r>
      <w:r w:rsidRPr="00405039">
        <w:rPr>
          <w:rFonts w:ascii="Times New Roman" w:hAnsi="Times New Roman" w:cs="Times New Roman"/>
          <w:sz w:val="24"/>
          <w:szCs w:val="24"/>
        </w:rPr>
        <w:t>People who live in what is known as the "social life" require company all the time. In this instance, human beings must cooperate in order to facilitate their attempts to provide themselves wit</w:t>
      </w:r>
      <w:r w:rsidR="00E1215F">
        <w:rPr>
          <w:rFonts w:ascii="Times New Roman" w:hAnsi="Times New Roman" w:cs="Times New Roman"/>
          <w:sz w:val="24"/>
          <w:szCs w:val="24"/>
        </w:rPr>
        <w:t xml:space="preserve">h the essentials of existence. </w:t>
      </w:r>
      <w:r w:rsidRPr="00405039">
        <w:rPr>
          <w:rFonts w:ascii="Times New Roman" w:hAnsi="Times New Roman" w:cs="Times New Roman"/>
          <w:sz w:val="24"/>
          <w:szCs w:val="24"/>
        </w:rPr>
        <w:t>with one another that is exclusive to a community. They require language as a form of communication in order to accomplish this. They can communicate with others through language to build and preserve relationships as well as to share their opinions and ideas about the world.</w:t>
      </w:r>
      <w:r w:rsidR="00E1215F">
        <w:rPr>
          <w:rFonts w:ascii="Times New Roman" w:hAnsi="Times New Roman" w:cs="Times New Roman"/>
          <w:sz w:val="24"/>
          <w:szCs w:val="24"/>
        </w:rPr>
        <w:t xml:space="preserve"> </w:t>
      </w:r>
      <w:r w:rsidRPr="00405039">
        <w:rPr>
          <w:rStyle w:val="fontstyle01"/>
        </w:rPr>
        <w:t xml:space="preserve">Halliday in </w:t>
      </w:r>
      <w:commentRangeStart w:id="0"/>
      <w:r w:rsidRPr="00405039">
        <w:rPr>
          <w:rStyle w:val="fontstyle01"/>
        </w:rPr>
        <w:t xml:space="preserve">Feez and Joyce (1998:5) </w:t>
      </w:r>
      <w:commentRangeEnd w:id="0"/>
      <w:r w:rsidRPr="00405039">
        <w:rPr>
          <w:rStyle w:val="CommentReference"/>
          <w:rFonts w:ascii="Times New Roman" w:hAnsi="Times New Roman" w:cs="Times New Roman"/>
          <w:sz w:val="24"/>
          <w:szCs w:val="24"/>
        </w:rPr>
        <w:commentReference w:id="0"/>
      </w:r>
      <w:r w:rsidRPr="00405039">
        <w:rPr>
          <w:rStyle w:val="fontstyle01"/>
        </w:rPr>
        <w:t>mentions “language arises in</w:t>
      </w:r>
      <w:r w:rsidR="00E1215F">
        <w:rPr>
          <w:rFonts w:ascii="Times New Roman" w:hAnsi="Times New Roman" w:cs="Times New Roman"/>
          <w:sz w:val="24"/>
          <w:szCs w:val="24"/>
        </w:rPr>
        <w:t xml:space="preserve"> </w:t>
      </w:r>
      <w:r w:rsidRPr="00405039">
        <w:rPr>
          <w:rStyle w:val="fontstyle01"/>
        </w:rPr>
        <w:t>the</w:t>
      </w:r>
      <w:r w:rsidR="00E1215F">
        <w:rPr>
          <w:rStyle w:val="fontstyle01"/>
        </w:rPr>
        <w:t xml:space="preserve"> life of the individual through </w:t>
      </w:r>
      <w:r w:rsidRPr="00405039">
        <w:rPr>
          <w:rStyle w:val="fontstyle01"/>
        </w:rPr>
        <w:t>an ongoing exchange of meanings with</w:t>
      </w:r>
      <w:r w:rsidR="00E1215F">
        <w:rPr>
          <w:rFonts w:ascii="Times New Roman" w:hAnsi="Times New Roman" w:cs="Times New Roman"/>
          <w:sz w:val="24"/>
          <w:szCs w:val="24"/>
        </w:rPr>
        <w:t xml:space="preserve"> </w:t>
      </w:r>
      <w:r w:rsidRPr="00405039">
        <w:rPr>
          <w:rStyle w:val="fontstyle01"/>
        </w:rPr>
        <w:t>significant others”. Lan</w:t>
      </w:r>
      <w:r w:rsidR="00E1215F">
        <w:rPr>
          <w:rStyle w:val="fontstyle01"/>
        </w:rPr>
        <w:t xml:space="preserve">guages are found among counties </w:t>
      </w:r>
      <w:r w:rsidRPr="00405039">
        <w:rPr>
          <w:rStyle w:val="fontstyle01"/>
        </w:rPr>
        <w:t>and English is</w:t>
      </w:r>
      <w:r w:rsidR="00E1215F">
        <w:rPr>
          <w:rFonts w:ascii="Times New Roman" w:hAnsi="Times New Roman" w:cs="Times New Roman"/>
          <w:sz w:val="24"/>
          <w:szCs w:val="24"/>
        </w:rPr>
        <w:t xml:space="preserve"> </w:t>
      </w:r>
      <w:r w:rsidRPr="00405039">
        <w:rPr>
          <w:rStyle w:val="fontstyle01"/>
        </w:rPr>
        <w:t>one of the foreign languages that play an important role for the</w:t>
      </w:r>
      <w:r w:rsidR="00E1215F">
        <w:rPr>
          <w:rFonts w:ascii="Times New Roman" w:hAnsi="Times New Roman" w:cs="Times New Roman"/>
          <w:sz w:val="24"/>
          <w:szCs w:val="24"/>
        </w:rPr>
        <w:t xml:space="preserve"> </w:t>
      </w:r>
      <w:r w:rsidRPr="00405039">
        <w:rPr>
          <w:rStyle w:val="fontstyle01"/>
        </w:rPr>
        <w:t>international relationship between English and non-English speaking</w:t>
      </w:r>
      <w:r w:rsidR="00E1215F">
        <w:rPr>
          <w:rFonts w:ascii="Times New Roman" w:hAnsi="Times New Roman" w:cs="Times New Roman"/>
          <w:sz w:val="24"/>
          <w:szCs w:val="24"/>
        </w:rPr>
        <w:t xml:space="preserve"> </w:t>
      </w:r>
      <w:r w:rsidRPr="00405039">
        <w:rPr>
          <w:rStyle w:val="fontstyle01"/>
        </w:rPr>
        <w:t xml:space="preserve">countries. </w:t>
      </w:r>
      <w:commentRangeStart w:id="1"/>
      <w:r w:rsidRPr="00405039">
        <w:rPr>
          <w:rStyle w:val="fontstyle01"/>
        </w:rPr>
        <w:t xml:space="preserve">Harmer (2002:1) </w:t>
      </w:r>
      <w:commentRangeEnd w:id="1"/>
      <w:r w:rsidRPr="00405039">
        <w:rPr>
          <w:rStyle w:val="CommentReference"/>
          <w:rFonts w:ascii="Times New Roman" w:hAnsi="Times New Roman" w:cs="Times New Roman"/>
          <w:sz w:val="24"/>
          <w:szCs w:val="24"/>
        </w:rPr>
        <w:commentReference w:id="1"/>
      </w:r>
      <w:r w:rsidRPr="00405039">
        <w:rPr>
          <w:rStyle w:val="fontstyle01"/>
        </w:rPr>
        <w:t>argues, English as a lingua franca. He adds “it</w:t>
      </w:r>
      <w:r w:rsidR="00E1215F">
        <w:rPr>
          <w:rFonts w:ascii="Times New Roman" w:hAnsi="Times New Roman" w:cs="Times New Roman"/>
          <w:sz w:val="24"/>
          <w:szCs w:val="24"/>
        </w:rPr>
        <w:t xml:space="preserve"> </w:t>
      </w:r>
      <w:r w:rsidRPr="00405039">
        <w:rPr>
          <w:rStyle w:val="fontstyle01"/>
        </w:rPr>
        <w:t>is a language widely adopted for communication between two speakers</w:t>
      </w:r>
      <w:r w:rsidR="00E1215F">
        <w:rPr>
          <w:rFonts w:ascii="Times New Roman" w:hAnsi="Times New Roman" w:cs="Times New Roman"/>
          <w:sz w:val="24"/>
          <w:szCs w:val="24"/>
        </w:rPr>
        <w:t xml:space="preserve"> </w:t>
      </w:r>
      <w:r w:rsidRPr="00405039">
        <w:rPr>
          <w:rStyle w:val="fontstyle01"/>
        </w:rPr>
        <w:t>whose native language is different from each other’s and where one or</w:t>
      </w:r>
      <w:r w:rsidR="00E1215F">
        <w:rPr>
          <w:rFonts w:ascii="Times New Roman" w:hAnsi="Times New Roman" w:cs="Times New Roman"/>
          <w:sz w:val="24"/>
          <w:szCs w:val="24"/>
        </w:rPr>
        <w:t xml:space="preserve"> </w:t>
      </w:r>
      <w:r w:rsidRPr="00405039">
        <w:rPr>
          <w:rStyle w:val="fontstyle01"/>
        </w:rPr>
        <w:t>both speakers are using it as a second language”. English itself has been</w:t>
      </w:r>
      <w:r w:rsidR="00E1215F">
        <w:rPr>
          <w:rFonts w:ascii="Times New Roman" w:hAnsi="Times New Roman" w:cs="Times New Roman"/>
          <w:sz w:val="24"/>
          <w:szCs w:val="24"/>
        </w:rPr>
        <w:t xml:space="preserve"> </w:t>
      </w:r>
      <w:r w:rsidRPr="00405039">
        <w:rPr>
          <w:rStyle w:val="fontstyle01"/>
        </w:rPr>
        <w:t>taught in Indonesia on 17th of August 1945 (Ramelan 1992).</w:t>
      </w:r>
      <w:r w:rsidR="00E1215F">
        <w:rPr>
          <w:rStyle w:val="fontstyle01"/>
          <w:color w:val="auto"/>
        </w:rPr>
        <w:t xml:space="preserve"> </w:t>
      </w:r>
      <w:r w:rsidRPr="00405039">
        <w:rPr>
          <w:rStyle w:val="fontstyle01"/>
        </w:rPr>
        <w:t>The teaching of English is aimed to developed listening, speaking,</w:t>
      </w:r>
      <w:r w:rsidR="00E1215F">
        <w:rPr>
          <w:rFonts w:ascii="Times New Roman" w:hAnsi="Times New Roman" w:cs="Times New Roman"/>
          <w:sz w:val="24"/>
          <w:szCs w:val="24"/>
        </w:rPr>
        <w:t xml:space="preserve"> </w:t>
      </w:r>
      <w:r w:rsidRPr="00405039">
        <w:rPr>
          <w:rStyle w:val="fontstyle01"/>
        </w:rPr>
        <w:t>reading and writing skills. Today, reading appears to be an essential skill</w:t>
      </w:r>
      <w:r w:rsidR="00E1215F">
        <w:rPr>
          <w:rFonts w:ascii="Times New Roman" w:hAnsi="Times New Roman" w:cs="Times New Roman"/>
          <w:sz w:val="24"/>
          <w:szCs w:val="24"/>
        </w:rPr>
        <w:t xml:space="preserve"> </w:t>
      </w:r>
      <w:r w:rsidRPr="00405039">
        <w:rPr>
          <w:rStyle w:val="fontstyle01"/>
        </w:rPr>
        <w:t>for people. It is intended to get them always keep up with the</w:t>
      </w:r>
      <w:r w:rsidR="00E1215F">
        <w:rPr>
          <w:rFonts w:ascii="Times New Roman" w:hAnsi="Times New Roman" w:cs="Times New Roman"/>
          <w:sz w:val="24"/>
          <w:szCs w:val="24"/>
        </w:rPr>
        <w:t xml:space="preserve"> </w:t>
      </w:r>
      <w:r w:rsidRPr="00405039">
        <w:rPr>
          <w:rStyle w:val="fontstyle01"/>
        </w:rPr>
        <w:t>development of sciences and technologies. Besides, it is indeed, useful</w:t>
      </w:r>
      <w:r w:rsidR="00E1215F">
        <w:rPr>
          <w:rFonts w:ascii="Times New Roman" w:hAnsi="Times New Roman" w:cs="Times New Roman"/>
          <w:sz w:val="24"/>
          <w:szCs w:val="24"/>
        </w:rPr>
        <w:t xml:space="preserve"> </w:t>
      </w:r>
      <w:r w:rsidRPr="00405039">
        <w:rPr>
          <w:rStyle w:val="fontstyle01"/>
        </w:rPr>
        <w:t xml:space="preserve">for students for the sake of </w:t>
      </w:r>
      <w:r w:rsidRPr="00405039">
        <w:rPr>
          <w:rStyle w:val="fontstyle01"/>
        </w:rPr>
        <w:lastRenderedPageBreak/>
        <w:t>literacy mastery. Wong (1974) argues the importance of reading in this article ‘The Educational Role and Cultural</w:t>
      </w:r>
      <w:r w:rsidR="00E1215F">
        <w:rPr>
          <w:rFonts w:ascii="Times New Roman" w:hAnsi="Times New Roman" w:cs="Times New Roman"/>
          <w:sz w:val="24"/>
          <w:szCs w:val="24"/>
        </w:rPr>
        <w:t xml:space="preserve"> </w:t>
      </w:r>
      <w:r w:rsidRPr="00405039">
        <w:rPr>
          <w:rStyle w:val="fontstyle01"/>
        </w:rPr>
        <w:t>Orientation of English Reading Material’ by writing: “if young is to grow</w:t>
      </w:r>
      <w:r w:rsidRPr="00405039">
        <w:rPr>
          <w:rFonts w:ascii="Times New Roman" w:hAnsi="Times New Roman" w:cs="Times New Roman"/>
          <w:sz w:val="24"/>
          <w:szCs w:val="24"/>
        </w:rPr>
        <w:br/>
      </w:r>
      <w:r w:rsidRPr="00405039">
        <w:rPr>
          <w:rStyle w:val="fontstyle01"/>
        </w:rPr>
        <w:t>up viable in literacy society, they should be taught how to read.</w:t>
      </w:r>
      <w:r w:rsidR="00E1215F">
        <w:rPr>
          <w:rFonts w:ascii="Times New Roman" w:hAnsi="Times New Roman" w:cs="Times New Roman"/>
          <w:sz w:val="24"/>
          <w:szCs w:val="24"/>
        </w:rPr>
        <w:br/>
      </w:r>
      <w:r w:rsidRPr="00405039">
        <w:rPr>
          <w:rFonts w:ascii="Times New Roman" w:hAnsi="Times New Roman" w:cs="Times New Roman"/>
          <w:sz w:val="24"/>
          <w:szCs w:val="24"/>
        </w:rPr>
        <w:t xml:space="preserve">The foundation for most of the knowledge that is currently widely available is reading. In order for foreign language learners to fully assimilate the English they study, they should be prepared to read.  (Paul, 2003)  Additionally, reading texts might help to develop and enhance reading comprehension. Students who can read well also benefit from </w:t>
      </w:r>
      <w:r w:rsidR="00E1215F">
        <w:rPr>
          <w:rFonts w:ascii="Times New Roman" w:hAnsi="Times New Roman" w:cs="Times New Roman"/>
          <w:sz w:val="24"/>
          <w:szCs w:val="24"/>
        </w:rPr>
        <w:t>having good speaking abilities.</w:t>
      </w:r>
      <w:r w:rsidR="00E1215F">
        <w:rPr>
          <w:rFonts w:ascii="Times New Roman" w:hAnsi="Times New Roman" w:cs="Times New Roman"/>
          <w:sz w:val="24"/>
          <w:szCs w:val="24"/>
        </w:rPr>
        <w:br/>
      </w:r>
      <w:r w:rsidRPr="00405039">
        <w:rPr>
          <w:rStyle w:val="fontstyle01"/>
        </w:rPr>
        <w:t>Scott and Itreberg (1990) propose that the printed words</w:t>
      </w:r>
      <w:r w:rsidRPr="00405039">
        <w:rPr>
          <w:rFonts w:ascii="Times New Roman" w:hAnsi="Times New Roman" w:cs="Times New Roman"/>
          <w:sz w:val="24"/>
          <w:szCs w:val="24"/>
        </w:rPr>
        <w:t xml:space="preserve"> </w:t>
      </w:r>
      <w:r w:rsidRPr="00405039">
        <w:rPr>
          <w:rStyle w:val="fontstyle01"/>
        </w:rPr>
        <w:t>become the main source of expanding and strengthening the language.</w:t>
      </w:r>
      <w:r w:rsidRPr="00405039">
        <w:rPr>
          <w:rFonts w:ascii="Times New Roman" w:hAnsi="Times New Roman" w:cs="Times New Roman"/>
          <w:sz w:val="24"/>
          <w:szCs w:val="24"/>
        </w:rPr>
        <w:t xml:space="preserve"> </w:t>
      </w:r>
      <w:r w:rsidRPr="00405039">
        <w:rPr>
          <w:rStyle w:val="fontstyle01"/>
        </w:rPr>
        <w:t>Reading also the language skill, which is easiest to keep up. It is true that</w:t>
      </w:r>
      <w:r w:rsidRPr="00405039">
        <w:rPr>
          <w:rFonts w:ascii="Times New Roman" w:hAnsi="Times New Roman" w:cs="Times New Roman"/>
          <w:sz w:val="24"/>
          <w:szCs w:val="24"/>
        </w:rPr>
        <w:t xml:space="preserve"> </w:t>
      </w:r>
      <w:r w:rsidRPr="00405039">
        <w:rPr>
          <w:rStyle w:val="fontstyle01"/>
        </w:rPr>
        <w:t>reading is essential for learners of foreign language as well as other</w:t>
      </w:r>
      <w:r w:rsidRPr="00405039">
        <w:rPr>
          <w:rFonts w:ascii="Times New Roman" w:hAnsi="Times New Roman" w:cs="Times New Roman"/>
          <w:sz w:val="24"/>
          <w:szCs w:val="24"/>
        </w:rPr>
        <w:t xml:space="preserve"> </w:t>
      </w:r>
      <w:r w:rsidRPr="00405039">
        <w:rPr>
          <w:rStyle w:val="fontstyle01"/>
        </w:rPr>
        <w:t>subject of learning. Mikulecky (1986) makes the point that “reading</w:t>
      </w:r>
      <w:r w:rsidRPr="00405039">
        <w:rPr>
          <w:rFonts w:ascii="Times New Roman" w:hAnsi="Times New Roman" w:cs="Times New Roman"/>
          <w:sz w:val="24"/>
          <w:szCs w:val="24"/>
        </w:rPr>
        <w:t xml:space="preserve"> </w:t>
      </w:r>
      <w:r w:rsidRPr="00405039">
        <w:rPr>
          <w:rStyle w:val="fontstyle01"/>
        </w:rPr>
        <w:t>may be the only way for us to use English if we live in non-English</w:t>
      </w:r>
      <w:r w:rsidRPr="00405039">
        <w:rPr>
          <w:rFonts w:ascii="Times New Roman" w:hAnsi="Times New Roman" w:cs="Times New Roman"/>
          <w:sz w:val="24"/>
          <w:szCs w:val="24"/>
        </w:rPr>
        <w:t xml:space="preserve"> </w:t>
      </w:r>
      <w:r w:rsidRPr="00405039">
        <w:rPr>
          <w:rStyle w:val="fontstyle01"/>
        </w:rPr>
        <w:t>speaking country”.</w:t>
      </w:r>
    </w:p>
    <w:p w14:paraId="1C366E89" w14:textId="1EE1A981" w:rsidR="00E1215F" w:rsidRDefault="00652EDE" w:rsidP="00E1215F">
      <w:pPr>
        <w:pStyle w:val="ListParagraph"/>
        <w:spacing w:line="240" w:lineRule="auto"/>
        <w:ind w:left="0"/>
        <w:jc w:val="both"/>
        <w:rPr>
          <w:rFonts w:ascii="Times New Roman" w:hAnsi="Times New Roman" w:cs="Times New Roman"/>
          <w:color w:val="000000" w:themeColor="text1"/>
          <w:sz w:val="24"/>
          <w:szCs w:val="24"/>
        </w:rPr>
      </w:pPr>
      <w:r w:rsidRPr="00A2040F">
        <w:rPr>
          <w:rFonts w:ascii="Times New Roman" w:hAnsi="Times New Roman" w:cs="Times New Roman"/>
          <w:b/>
          <w:sz w:val="24"/>
          <w:szCs w:val="24"/>
        </w:rPr>
        <w:t>CONCLUSION</w:t>
      </w:r>
      <w:r w:rsidR="00E1215F">
        <w:rPr>
          <w:rFonts w:ascii="Times New Roman" w:hAnsi="Times New Roman" w:cs="Times New Roman"/>
          <w:b/>
          <w:sz w:val="24"/>
          <w:szCs w:val="24"/>
        </w:rPr>
        <w:br/>
      </w:r>
      <w:r w:rsidR="00E1215F" w:rsidRPr="00E1215F">
        <w:rPr>
          <w:rStyle w:val="fontstyle21"/>
          <w:rFonts w:ascii="Times New Roman" w:hAnsi="Times New Roman" w:cs="Times New Roman"/>
          <w:color w:val="000000" w:themeColor="text1"/>
          <w:sz w:val="24"/>
          <w:szCs w:val="24"/>
        </w:rPr>
        <w:t>Based on the results of hypothesis testing research findings can be</w:t>
      </w:r>
      <w:r w:rsidR="00E1215F">
        <w:rPr>
          <w:rFonts w:ascii="Times New Roman" w:hAnsi="Times New Roman" w:cs="Times New Roman"/>
          <w:color w:val="000000" w:themeColor="text1"/>
          <w:sz w:val="24"/>
          <w:szCs w:val="24"/>
        </w:rPr>
        <w:t xml:space="preserve"> </w:t>
      </w:r>
      <w:r w:rsidR="00E1215F" w:rsidRPr="00E1215F">
        <w:rPr>
          <w:rStyle w:val="fontstyle21"/>
          <w:rFonts w:ascii="Times New Roman" w:hAnsi="Times New Roman" w:cs="Times New Roman"/>
          <w:color w:val="000000" w:themeColor="text1"/>
          <w:sz w:val="24"/>
          <w:szCs w:val="24"/>
        </w:rPr>
        <w:t>concluded as follows:</w:t>
      </w:r>
      <w:r w:rsidR="00E1215F">
        <w:rPr>
          <w:rStyle w:val="fontstyle21"/>
          <w:rFonts w:ascii="Times New Roman" w:hAnsi="Times New Roman" w:cs="Times New Roman"/>
          <w:color w:val="000000" w:themeColor="text1"/>
          <w:sz w:val="24"/>
          <w:szCs w:val="24"/>
        </w:rPr>
        <w:t xml:space="preserve"> </w:t>
      </w:r>
      <w:r w:rsidR="00E1215F" w:rsidRPr="00E1215F">
        <w:rPr>
          <w:rFonts w:ascii="Times New Roman" w:hAnsi="Times New Roman" w:cs="Times New Roman"/>
          <w:color w:val="000000" w:themeColor="text1"/>
          <w:sz w:val="24"/>
          <w:szCs w:val="24"/>
        </w:rPr>
        <w:t>At the seventh semester of UMI there are</w:t>
      </w:r>
      <w:r w:rsidR="00E1215F" w:rsidRPr="00E1215F">
        <w:rPr>
          <w:rFonts w:ascii="Times New Roman" w:hAnsi="Times New Roman" w:cs="Times New Roman"/>
          <w:strike/>
          <w:color w:val="000000" w:themeColor="text1"/>
          <w:sz w:val="24"/>
          <w:szCs w:val="24"/>
        </w:rPr>
        <w:t xml:space="preserve"> </w:t>
      </w:r>
      <w:r w:rsidR="00E1215F" w:rsidRPr="00E1215F">
        <w:rPr>
          <w:rFonts w:ascii="Times New Roman" w:hAnsi="Times New Roman" w:cs="Times New Roman"/>
          <w:color w:val="000000" w:themeColor="text1"/>
          <w:sz w:val="24"/>
          <w:szCs w:val="24"/>
        </w:rPr>
        <w:t xml:space="preserve">the correlation between reading habits and vocabulary mastery and  </w:t>
      </w:r>
      <w:r w:rsidR="00E1215F" w:rsidRPr="00E1215F">
        <w:rPr>
          <w:rFonts w:ascii="Times New Roman" w:hAnsi="Times New Roman" w:cs="Times New Roman"/>
          <w:color w:val="000000" w:themeColor="text1"/>
          <w:spacing w:val="-4"/>
          <w:sz w:val="24"/>
          <w:szCs w:val="24"/>
        </w:rPr>
        <w:t xml:space="preserve">the </w:t>
      </w:r>
      <w:r w:rsidR="00E1215F" w:rsidRPr="00E1215F">
        <w:rPr>
          <w:rFonts w:ascii="Times New Roman" w:hAnsi="Times New Roman" w:cs="Times New Roman"/>
          <w:color w:val="000000" w:themeColor="text1"/>
          <w:sz w:val="24"/>
          <w:szCs w:val="24"/>
        </w:rPr>
        <w:t>students' responses to reading habits greatly influence the vocabulary mastery of the seventh semester students of the English Language Education Study Program at UMI. Initially, their vocabulary mastery did not improve much, but after adopting the reading habit, their vocabulary mastery improved even more.</w:t>
      </w:r>
    </w:p>
    <w:p w14:paraId="52307FFF" w14:textId="77777777" w:rsidR="00C9034E" w:rsidRPr="00E1215F" w:rsidRDefault="00C9034E" w:rsidP="00E1215F">
      <w:pPr>
        <w:pStyle w:val="ListParagraph"/>
        <w:spacing w:line="240" w:lineRule="auto"/>
        <w:ind w:left="0"/>
        <w:jc w:val="both"/>
        <w:rPr>
          <w:rFonts w:ascii="Times New Roman" w:hAnsi="Times New Roman" w:cs="Times New Roman"/>
          <w:sz w:val="24"/>
          <w:szCs w:val="24"/>
        </w:rPr>
      </w:pPr>
      <w:bookmarkStart w:id="2" w:name="_GoBack"/>
      <w:bookmarkEnd w:id="2"/>
    </w:p>
    <w:p w14:paraId="229307FC" w14:textId="1EE79127" w:rsidR="00652EDE" w:rsidRPr="00A2040F" w:rsidRDefault="001D14BF" w:rsidP="00E1215F">
      <w:pPr>
        <w:pStyle w:val="ListParagraph"/>
        <w:spacing w:line="240" w:lineRule="auto"/>
        <w:ind w:left="0"/>
        <w:jc w:val="both"/>
        <w:rPr>
          <w:rFonts w:ascii="Times New Roman" w:eastAsia="Times New Roman" w:hAnsi="Times New Roman" w:cs="Times New Roman"/>
          <w:b/>
          <w:spacing w:val="-2"/>
          <w:sz w:val="24"/>
          <w:szCs w:val="24"/>
        </w:rPr>
      </w:pPr>
      <w:r>
        <w:rPr>
          <w:rFonts w:ascii="Times New Roman" w:eastAsia="Times New Roman" w:hAnsi="Times New Roman" w:cs="Times New Roman"/>
          <w:b/>
          <w:spacing w:val="-2"/>
          <w:sz w:val="24"/>
          <w:szCs w:val="24"/>
        </w:rPr>
        <w:t>REFERENCES</w:t>
      </w:r>
    </w:p>
    <w:p w14:paraId="63D1C06C" w14:textId="77777777" w:rsidR="00C9034E" w:rsidRPr="00042C20" w:rsidRDefault="00C9034E" w:rsidP="00C9034E">
      <w:pPr>
        <w:widowControl w:val="0"/>
        <w:autoSpaceDE w:val="0"/>
        <w:autoSpaceDN w:val="0"/>
        <w:spacing w:after="0" w:line="360" w:lineRule="auto"/>
        <w:ind w:right="49"/>
        <w:jc w:val="both"/>
        <w:rPr>
          <w:rFonts w:ascii="Times New Roman" w:hAnsi="Times New Roman" w:cs="Times New Roman"/>
          <w:sz w:val="24"/>
          <w:szCs w:val="24"/>
        </w:rPr>
      </w:pPr>
      <w:r w:rsidRPr="00042C20">
        <w:rPr>
          <w:rFonts w:ascii="Times New Roman" w:hAnsi="Times New Roman" w:cs="Times New Roman"/>
          <w:sz w:val="24"/>
          <w:szCs w:val="24"/>
        </w:rPr>
        <w:t>Creswell,</w:t>
      </w:r>
      <w:r w:rsidRPr="00042C20">
        <w:rPr>
          <w:rFonts w:ascii="Times New Roman" w:hAnsi="Times New Roman" w:cs="Times New Roman"/>
          <w:spacing w:val="-4"/>
          <w:sz w:val="24"/>
          <w:szCs w:val="24"/>
        </w:rPr>
        <w:t xml:space="preserve"> </w:t>
      </w:r>
      <w:r w:rsidRPr="00042C20">
        <w:rPr>
          <w:rFonts w:ascii="Times New Roman" w:hAnsi="Times New Roman" w:cs="Times New Roman"/>
          <w:sz w:val="24"/>
          <w:szCs w:val="24"/>
        </w:rPr>
        <w:t>J.</w:t>
      </w:r>
      <w:r w:rsidRPr="00042C20">
        <w:rPr>
          <w:rFonts w:ascii="Times New Roman" w:hAnsi="Times New Roman" w:cs="Times New Roman"/>
          <w:spacing w:val="-4"/>
          <w:sz w:val="24"/>
          <w:szCs w:val="24"/>
        </w:rPr>
        <w:t xml:space="preserve"> </w:t>
      </w:r>
      <w:r w:rsidRPr="00042C20">
        <w:rPr>
          <w:rFonts w:ascii="Times New Roman" w:hAnsi="Times New Roman" w:cs="Times New Roman"/>
          <w:sz w:val="24"/>
          <w:szCs w:val="24"/>
        </w:rPr>
        <w:t>(2008).</w:t>
      </w:r>
      <w:r w:rsidRPr="00042C20">
        <w:rPr>
          <w:rFonts w:ascii="Times New Roman" w:hAnsi="Times New Roman" w:cs="Times New Roman"/>
          <w:spacing w:val="-6"/>
          <w:sz w:val="24"/>
          <w:szCs w:val="24"/>
        </w:rPr>
        <w:t xml:space="preserve"> </w:t>
      </w:r>
      <w:r w:rsidRPr="00042C20">
        <w:rPr>
          <w:rFonts w:ascii="Times New Roman" w:hAnsi="Times New Roman" w:cs="Times New Roman"/>
          <w:i/>
          <w:sz w:val="24"/>
          <w:szCs w:val="24"/>
        </w:rPr>
        <w:t>Research</w:t>
      </w:r>
      <w:r w:rsidRPr="00042C20">
        <w:rPr>
          <w:rFonts w:ascii="Times New Roman" w:hAnsi="Times New Roman" w:cs="Times New Roman"/>
          <w:i/>
          <w:spacing w:val="-4"/>
          <w:sz w:val="24"/>
          <w:szCs w:val="24"/>
        </w:rPr>
        <w:t xml:space="preserve"> </w:t>
      </w:r>
      <w:r w:rsidRPr="00042C20">
        <w:rPr>
          <w:rFonts w:ascii="Times New Roman" w:hAnsi="Times New Roman" w:cs="Times New Roman"/>
          <w:i/>
          <w:sz w:val="24"/>
          <w:szCs w:val="24"/>
        </w:rPr>
        <w:t>Design</w:t>
      </w:r>
      <w:r w:rsidRPr="00042C20">
        <w:rPr>
          <w:rFonts w:ascii="Times New Roman" w:hAnsi="Times New Roman" w:cs="Times New Roman"/>
          <w:i/>
          <w:spacing w:val="-4"/>
          <w:sz w:val="24"/>
          <w:szCs w:val="24"/>
        </w:rPr>
        <w:t xml:space="preserve"> </w:t>
      </w:r>
      <w:r w:rsidRPr="00042C20">
        <w:rPr>
          <w:rFonts w:ascii="Times New Roman" w:hAnsi="Times New Roman" w:cs="Times New Roman"/>
          <w:i/>
          <w:sz w:val="24"/>
          <w:szCs w:val="24"/>
        </w:rPr>
        <w:t>Qualitative</w:t>
      </w:r>
      <w:r w:rsidRPr="00042C20">
        <w:rPr>
          <w:rFonts w:ascii="Times New Roman" w:hAnsi="Times New Roman" w:cs="Times New Roman"/>
          <w:i/>
          <w:spacing w:val="-3"/>
          <w:sz w:val="24"/>
          <w:szCs w:val="24"/>
        </w:rPr>
        <w:t xml:space="preserve"> </w:t>
      </w:r>
      <w:r w:rsidRPr="00042C20">
        <w:rPr>
          <w:rFonts w:ascii="Times New Roman" w:hAnsi="Times New Roman" w:cs="Times New Roman"/>
          <w:i/>
          <w:sz w:val="24"/>
          <w:szCs w:val="24"/>
        </w:rPr>
        <w:t>and</w:t>
      </w:r>
      <w:r w:rsidRPr="00042C20">
        <w:rPr>
          <w:rFonts w:ascii="Times New Roman" w:hAnsi="Times New Roman" w:cs="Times New Roman"/>
          <w:i/>
          <w:spacing w:val="-4"/>
          <w:sz w:val="24"/>
          <w:szCs w:val="24"/>
        </w:rPr>
        <w:t xml:space="preserve"> </w:t>
      </w:r>
      <w:r w:rsidRPr="00042C20">
        <w:rPr>
          <w:rFonts w:ascii="Times New Roman" w:hAnsi="Times New Roman" w:cs="Times New Roman"/>
          <w:i/>
          <w:sz w:val="24"/>
          <w:szCs w:val="24"/>
        </w:rPr>
        <w:t xml:space="preserve">Quantitative. </w:t>
      </w:r>
      <w:r w:rsidRPr="00042C20">
        <w:rPr>
          <w:rFonts w:ascii="Times New Roman" w:hAnsi="Times New Roman" w:cs="Times New Roman"/>
          <w:sz w:val="24"/>
          <w:szCs w:val="24"/>
        </w:rPr>
        <w:t>California:</w:t>
      </w:r>
      <w:r w:rsidRPr="00042C20">
        <w:rPr>
          <w:rFonts w:ascii="Times New Roman" w:hAnsi="Times New Roman" w:cs="Times New Roman"/>
          <w:spacing w:val="-10"/>
          <w:sz w:val="24"/>
          <w:szCs w:val="24"/>
        </w:rPr>
        <w:t xml:space="preserve"> </w:t>
      </w:r>
      <w:r w:rsidRPr="00042C20">
        <w:rPr>
          <w:rFonts w:ascii="Times New Roman" w:hAnsi="Times New Roman" w:cs="Times New Roman"/>
          <w:sz w:val="24"/>
          <w:szCs w:val="24"/>
        </w:rPr>
        <w:t xml:space="preserve">Sage </w:t>
      </w:r>
      <w:r w:rsidRPr="00042C20">
        <w:rPr>
          <w:rFonts w:ascii="Times New Roman" w:hAnsi="Times New Roman" w:cs="Times New Roman"/>
          <w:spacing w:val="-2"/>
          <w:sz w:val="24"/>
          <w:szCs w:val="24"/>
        </w:rPr>
        <w:t>Publication.</w:t>
      </w:r>
    </w:p>
    <w:p w14:paraId="48FB29EF" w14:textId="05CBC818" w:rsidR="006E6AED" w:rsidRDefault="006E6AED" w:rsidP="00C9034E">
      <w:pPr>
        <w:widowControl w:val="0"/>
        <w:autoSpaceDE w:val="0"/>
        <w:autoSpaceDN w:val="0"/>
        <w:spacing w:after="0" w:line="360" w:lineRule="auto"/>
        <w:ind w:left="709" w:right="49" w:hanging="709"/>
        <w:jc w:val="both"/>
        <w:rPr>
          <w:rFonts w:ascii="Times New Roman" w:hAnsi="Times New Roman" w:cs="Times New Roman"/>
          <w:sz w:val="24"/>
          <w:szCs w:val="24"/>
        </w:rPr>
      </w:pPr>
      <w:r w:rsidRPr="00042C20">
        <w:rPr>
          <w:rFonts w:ascii="Times New Roman" w:hAnsi="Times New Roman" w:cs="Times New Roman"/>
          <w:sz w:val="24"/>
          <w:szCs w:val="24"/>
        </w:rPr>
        <w:t>Foluke,</w:t>
      </w:r>
      <w:r w:rsidRPr="00042C20">
        <w:rPr>
          <w:rFonts w:ascii="Times New Roman" w:hAnsi="Times New Roman" w:cs="Times New Roman"/>
          <w:spacing w:val="-15"/>
          <w:sz w:val="24"/>
          <w:szCs w:val="24"/>
        </w:rPr>
        <w:t xml:space="preserve"> </w:t>
      </w:r>
      <w:r w:rsidRPr="00042C20">
        <w:rPr>
          <w:rFonts w:ascii="Times New Roman" w:hAnsi="Times New Roman" w:cs="Times New Roman"/>
          <w:sz w:val="24"/>
          <w:szCs w:val="24"/>
        </w:rPr>
        <w:t>F.</w:t>
      </w:r>
      <w:r w:rsidRPr="00042C20">
        <w:rPr>
          <w:rFonts w:ascii="Times New Roman" w:hAnsi="Times New Roman" w:cs="Times New Roman"/>
          <w:spacing w:val="-15"/>
          <w:sz w:val="24"/>
          <w:szCs w:val="24"/>
        </w:rPr>
        <w:t xml:space="preserve"> </w:t>
      </w:r>
      <w:r w:rsidRPr="00042C20">
        <w:rPr>
          <w:rFonts w:ascii="Times New Roman" w:hAnsi="Times New Roman" w:cs="Times New Roman"/>
          <w:sz w:val="24"/>
          <w:szCs w:val="24"/>
        </w:rPr>
        <w:t>(2012).</w:t>
      </w:r>
      <w:r w:rsidRPr="00042C20">
        <w:rPr>
          <w:rFonts w:ascii="Times New Roman" w:hAnsi="Times New Roman" w:cs="Times New Roman"/>
          <w:spacing w:val="-15"/>
          <w:sz w:val="24"/>
          <w:szCs w:val="24"/>
        </w:rPr>
        <w:t xml:space="preserve"> </w:t>
      </w:r>
      <w:r w:rsidRPr="00042C20">
        <w:rPr>
          <w:rFonts w:ascii="Times New Roman" w:hAnsi="Times New Roman" w:cs="Times New Roman"/>
          <w:sz w:val="24"/>
          <w:szCs w:val="24"/>
        </w:rPr>
        <w:t>Effects</w:t>
      </w:r>
      <w:r w:rsidRPr="00042C20">
        <w:rPr>
          <w:rFonts w:ascii="Times New Roman" w:hAnsi="Times New Roman" w:cs="Times New Roman"/>
          <w:spacing w:val="-15"/>
          <w:sz w:val="24"/>
          <w:szCs w:val="24"/>
        </w:rPr>
        <w:t xml:space="preserve"> </w:t>
      </w:r>
      <w:r w:rsidRPr="00042C20">
        <w:rPr>
          <w:rFonts w:ascii="Times New Roman" w:hAnsi="Times New Roman" w:cs="Times New Roman"/>
          <w:sz w:val="24"/>
          <w:szCs w:val="24"/>
        </w:rPr>
        <w:t>of</w:t>
      </w:r>
      <w:r w:rsidRPr="00042C20">
        <w:rPr>
          <w:rFonts w:ascii="Times New Roman" w:hAnsi="Times New Roman" w:cs="Times New Roman"/>
          <w:spacing w:val="-15"/>
          <w:sz w:val="24"/>
          <w:szCs w:val="24"/>
        </w:rPr>
        <w:t xml:space="preserve"> </w:t>
      </w:r>
      <w:r w:rsidRPr="00042C20">
        <w:rPr>
          <w:rFonts w:ascii="Times New Roman" w:hAnsi="Times New Roman" w:cs="Times New Roman"/>
          <w:sz w:val="24"/>
          <w:szCs w:val="24"/>
        </w:rPr>
        <w:t>Environmental</w:t>
      </w:r>
      <w:r w:rsidRPr="00042C20">
        <w:rPr>
          <w:rFonts w:ascii="Times New Roman" w:hAnsi="Times New Roman" w:cs="Times New Roman"/>
          <w:spacing w:val="-15"/>
          <w:sz w:val="24"/>
          <w:szCs w:val="24"/>
        </w:rPr>
        <w:t xml:space="preserve"> </w:t>
      </w:r>
      <w:r w:rsidRPr="00042C20">
        <w:rPr>
          <w:rFonts w:ascii="Times New Roman" w:hAnsi="Times New Roman" w:cs="Times New Roman"/>
          <w:sz w:val="24"/>
          <w:szCs w:val="24"/>
        </w:rPr>
        <w:t>Factors</w:t>
      </w:r>
      <w:r w:rsidRPr="00042C20">
        <w:rPr>
          <w:rFonts w:ascii="Times New Roman" w:hAnsi="Times New Roman" w:cs="Times New Roman"/>
          <w:spacing w:val="-15"/>
          <w:sz w:val="24"/>
          <w:szCs w:val="24"/>
        </w:rPr>
        <w:t xml:space="preserve"> </w:t>
      </w:r>
      <w:r w:rsidRPr="00042C20">
        <w:rPr>
          <w:rFonts w:ascii="Times New Roman" w:hAnsi="Times New Roman" w:cs="Times New Roman"/>
          <w:sz w:val="24"/>
          <w:szCs w:val="24"/>
        </w:rPr>
        <w:t>on</w:t>
      </w:r>
      <w:r w:rsidRPr="00042C20">
        <w:rPr>
          <w:rFonts w:ascii="Times New Roman" w:hAnsi="Times New Roman" w:cs="Times New Roman"/>
          <w:spacing w:val="-15"/>
          <w:sz w:val="24"/>
          <w:szCs w:val="24"/>
        </w:rPr>
        <w:t xml:space="preserve"> </w:t>
      </w:r>
      <w:r w:rsidRPr="00042C20">
        <w:rPr>
          <w:rFonts w:ascii="Times New Roman" w:hAnsi="Times New Roman" w:cs="Times New Roman"/>
          <w:sz w:val="24"/>
          <w:szCs w:val="24"/>
        </w:rPr>
        <w:t>Students‟</w:t>
      </w:r>
      <w:r w:rsidRPr="00042C20">
        <w:rPr>
          <w:rFonts w:ascii="Times New Roman" w:hAnsi="Times New Roman" w:cs="Times New Roman"/>
          <w:spacing w:val="-15"/>
          <w:sz w:val="24"/>
          <w:szCs w:val="24"/>
        </w:rPr>
        <w:t xml:space="preserve"> </w:t>
      </w:r>
      <w:r w:rsidRPr="00042C20">
        <w:rPr>
          <w:rFonts w:ascii="Times New Roman" w:hAnsi="Times New Roman" w:cs="Times New Roman"/>
          <w:sz w:val="24"/>
          <w:szCs w:val="24"/>
        </w:rPr>
        <w:t>Reading</w:t>
      </w:r>
      <w:r w:rsidRPr="00042C20">
        <w:rPr>
          <w:rFonts w:ascii="Times New Roman" w:hAnsi="Times New Roman" w:cs="Times New Roman"/>
          <w:spacing w:val="-15"/>
          <w:sz w:val="24"/>
          <w:szCs w:val="24"/>
        </w:rPr>
        <w:t xml:space="preserve"> </w:t>
      </w:r>
      <w:r w:rsidRPr="00042C20">
        <w:rPr>
          <w:rFonts w:ascii="Times New Roman" w:hAnsi="Times New Roman" w:cs="Times New Roman"/>
          <w:sz w:val="24"/>
          <w:szCs w:val="24"/>
        </w:rPr>
        <w:t>Habits</w:t>
      </w:r>
      <w:r w:rsidRPr="00042C20">
        <w:rPr>
          <w:rFonts w:ascii="Times New Roman" w:hAnsi="Times New Roman" w:cs="Times New Roman"/>
          <w:spacing w:val="-15"/>
          <w:sz w:val="24"/>
          <w:szCs w:val="24"/>
        </w:rPr>
        <w:t xml:space="preserve"> </w:t>
      </w:r>
      <w:r w:rsidRPr="00042C20">
        <w:rPr>
          <w:rFonts w:ascii="Times New Roman" w:hAnsi="Times New Roman" w:cs="Times New Roman"/>
          <w:sz w:val="24"/>
          <w:szCs w:val="24"/>
        </w:rPr>
        <w:t xml:space="preserve">in Yagba East Local Government Area of Kogi State. </w:t>
      </w:r>
      <w:r w:rsidRPr="00042C20">
        <w:rPr>
          <w:rFonts w:ascii="Times New Roman" w:hAnsi="Times New Roman" w:cs="Times New Roman"/>
          <w:i/>
          <w:sz w:val="24"/>
          <w:szCs w:val="24"/>
        </w:rPr>
        <w:t xml:space="preserve">Universal Journal of Education and General Studies, </w:t>
      </w:r>
      <w:r w:rsidRPr="00042C20">
        <w:rPr>
          <w:rFonts w:ascii="Times New Roman" w:hAnsi="Times New Roman" w:cs="Times New Roman"/>
          <w:sz w:val="24"/>
          <w:szCs w:val="24"/>
        </w:rPr>
        <w:t>1(6): 153-157.</w:t>
      </w:r>
    </w:p>
    <w:p w14:paraId="1559F809" w14:textId="77777777" w:rsidR="00C9034E" w:rsidRPr="00042C20" w:rsidRDefault="00C9034E" w:rsidP="00C9034E">
      <w:pPr>
        <w:widowControl w:val="0"/>
        <w:autoSpaceDE w:val="0"/>
        <w:autoSpaceDN w:val="0"/>
        <w:spacing w:after="0" w:line="360" w:lineRule="auto"/>
        <w:ind w:left="709" w:right="49" w:hanging="709"/>
        <w:jc w:val="both"/>
        <w:rPr>
          <w:rStyle w:val="fontstyle01"/>
        </w:rPr>
      </w:pPr>
      <w:r w:rsidRPr="00042C20">
        <w:rPr>
          <w:rStyle w:val="fontstyle01"/>
        </w:rPr>
        <w:t>Halliday, M. A. K., 1985. Context of situation. In. M. A. K. Halliday and R. Hasan (eds)</w:t>
      </w:r>
      <w:r w:rsidRPr="00042C20">
        <w:rPr>
          <w:rFonts w:ascii="Times New Roman" w:hAnsi="Times New Roman" w:cs="Times New Roman"/>
          <w:color w:val="000000"/>
          <w:sz w:val="24"/>
          <w:szCs w:val="24"/>
        </w:rPr>
        <w:br/>
      </w:r>
      <w:r w:rsidRPr="00042C20">
        <w:rPr>
          <w:rStyle w:val="fontstyle21"/>
          <w:rFonts w:ascii="Times New Roman" w:hAnsi="Times New Roman" w:cs="Times New Roman"/>
          <w:sz w:val="24"/>
          <w:szCs w:val="24"/>
        </w:rPr>
        <w:t>Language, context, and text: aspects of language in a socio-semiotic perspective</w:t>
      </w:r>
      <w:r w:rsidRPr="00042C20">
        <w:rPr>
          <w:rStyle w:val="fontstyle01"/>
        </w:rPr>
        <w:t>.</w:t>
      </w:r>
      <w:r w:rsidRPr="00042C20">
        <w:rPr>
          <w:rFonts w:ascii="Times New Roman" w:hAnsi="Times New Roman" w:cs="Times New Roman"/>
          <w:color w:val="000000"/>
          <w:sz w:val="24"/>
          <w:szCs w:val="24"/>
        </w:rPr>
        <w:br/>
      </w:r>
      <w:r w:rsidRPr="00042C20">
        <w:rPr>
          <w:rStyle w:val="fontstyle01"/>
        </w:rPr>
        <w:t>Victoria: Deakin University. pp. 3-14..</w:t>
      </w:r>
    </w:p>
    <w:p w14:paraId="75C8044D" w14:textId="79A52A64" w:rsidR="00C9034E" w:rsidRPr="00C9034E" w:rsidRDefault="00C9034E" w:rsidP="00C9034E">
      <w:pPr>
        <w:spacing w:before="112" w:line="360" w:lineRule="auto"/>
        <w:ind w:left="709" w:hanging="709"/>
        <w:jc w:val="both"/>
        <w:rPr>
          <w:rFonts w:ascii="Times New Roman" w:hAnsi="Times New Roman" w:cs="Times New Roman"/>
          <w:color w:val="000000" w:themeColor="text1"/>
          <w:sz w:val="24"/>
          <w:szCs w:val="24"/>
        </w:rPr>
      </w:pPr>
      <w:r w:rsidRPr="00C9034E">
        <w:rPr>
          <w:rFonts w:ascii="Times New Roman" w:hAnsi="Times New Roman" w:cs="Times New Roman"/>
          <w:color w:val="000000" w:themeColor="text1"/>
          <w:sz w:val="24"/>
          <w:szCs w:val="24"/>
        </w:rPr>
        <w:t>Harmer,</w:t>
      </w:r>
      <w:r w:rsidRPr="00C9034E">
        <w:rPr>
          <w:rFonts w:ascii="Times New Roman" w:hAnsi="Times New Roman" w:cs="Times New Roman"/>
          <w:color w:val="000000" w:themeColor="text1"/>
          <w:spacing w:val="-3"/>
          <w:sz w:val="24"/>
          <w:szCs w:val="24"/>
        </w:rPr>
        <w:t xml:space="preserve"> </w:t>
      </w:r>
      <w:r w:rsidRPr="00C9034E">
        <w:rPr>
          <w:rFonts w:ascii="Times New Roman" w:hAnsi="Times New Roman" w:cs="Times New Roman"/>
          <w:color w:val="000000" w:themeColor="text1"/>
          <w:sz w:val="24"/>
          <w:szCs w:val="24"/>
        </w:rPr>
        <w:t>J.</w:t>
      </w:r>
      <w:r w:rsidRPr="00C9034E">
        <w:rPr>
          <w:rFonts w:ascii="Times New Roman" w:hAnsi="Times New Roman" w:cs="Times New Roman"/>
          <w:color w:val="000000" w:themeColor="text1"/>
          <w:spacing w:val="-3"/>
          <w:sz w:val="24"/>
          <w:szCs w:val="24"/>
        </w:rPr>
        <w:t xml:space="preserve"> </w:t>
      </w:r>
      <w:r w:rsidRPr="00C9034E">
        <w:rPr>
          <w:rFonts w:ascii="Times New Roman" w:hAnsi="Times New Roman" w:cs="Times New Roman"/>
          <w:color w:val="000000" w:themeColor="text1"/>
          <w:sz w:val="24"/>
          <w:szCs w:val="24"/>
        </w:rPr>
        <w:t>(2001).</w:t>
      </w:r>
      <w:r w:rsidRPr="00C9034E">
        <w:rPr>
          <w:rFonts w:ascii="Times New Roman" w:hAnsi="Times New Roman" w:cs="Times New Roman"/>
          <w:color w:val="000000" w:themeColor="text1"/>
          <w:spacing w:val="-2"/>
          <w:sz w:val="24"/>
          <w:szCs w:val="24"/>
        </w:rPr>
        <w:t xml:space="preserve"> </w:t>
      </w:r>
      <w:r w:rsidRPr="00C9034E">
        <w:rPr>
          <w:rFonts w:ascii="Times New Roman" w:hAnsi="Times New Roman" w:cs="Times New Roman"/>
          <w:i/>
          <w:color w:val="000000" w:themeColor="text1"/>
          <w:sz w:val="24"/>
          <w:szCs w:val="24"/>
        </w:rPr>
        <w:t>The</w:t>
      </w:r>
      <w:r w:rsidRPr="00C9034E">
        <w:rPr>
          <w:rFonts w:ascii="Times New Roman" w:hAnsi="Times New Roman" w:cs="Times New Roman"/>
          <w:i/>
          <w:color w:val="000000" w:themeColor="text1"/>
          <w:spacing w:val="-2"/>
          <w:sz w:val="24"/>
          <w:szCs w:val="24"/>
        </w:rPr>
        <w:t xml:space="preserve"> </w:t>
      </w:r>
      <w:r w:rsidRPr="00C9034E">
        <w:rPr>
          <w:rFonts w:ascii="Times New Roman" w:hAnsi="Times New Roman" w:cs="Times New Roman"/>
          <w:i/>
          <w:color w:val="000000" w:themeColor="text1"/>
          <w:sz w:val="24"/>
          <w:szCs w:val="24"/>
        </w:rPr>
        <w:t>Practice</w:t>
      </w:r>
      <w:r w:rsidRPr="00C9034E">
        <w:rPr>
          <w:rFonts w:ascii="Times New Roman" w:hAnsi="Times New Roman" w:cs="Times New Roman"/>
          <w:i/>
          <w:color w:val="000000" w:themeColor="text1"/>
          <w:spacing w:val="-2"/>
          <w:sz w:val="24"/>
          <w:szCs w:val="24"/>
        </w:rPr>
        <w:t xml:space="preserve"> </w:t>
      </w:r>
      <w:r w:rsidRPr="00C9034E">
        <w:rPr>
          <w:rFonts w:ascii="Times New Roman" w:hAnsi="Times New Roman" w:cs="Times New Roman"/>
          <w:i/>
          <w:color w:val="000000" w:themeColor="text1"/>
          <w:sz w:val="24"/>
          <w:szCs w:val="24"/>
        </w:rPr>
        <w:t>of</w:t>
      </w:r>
      <w:r w:rsidRPr="00C9034E">
        <w:rPr>
          <w:rFonts w:ascii="Times New Roman" w:hAnsi="Times New Roman" w:cs="Times New Roman"/>
          <w:i/>
          <w:color w:val="000000" w:themeColor="text1"/>
          <w:spacing w:val="-3"/>
          <w:sz w:val="24"/>
          <w:szCs w:val="24"/>
        </w:rPr>
        <w:t xml:space="preserve"> </w:t>
      </w:r>
      <w:r w:rsidRPr="00C9034E">
        <w:rPr>
          <w:rFonts w:ascii="Times New Roman" w:hAnsi="Times New Roman" w:cs="Times New Roman"/>
          <w:i/>
          <w:color w:val="000000" w:themeColor="text1"/>
          <w:sz w:val="24"/>
          <w:szCs w:val="24"/>
        </w:rPr>
        <w:t>English</w:t>
      </w:r>
      <w:r w:rsidRPr="00C9034E">
        <w:rPr>
          <w:rFonts w:ascii="Times New Roman" w:hAnsi="Times New Roman" w:cs="Times New Roman"/>
          <w:i/>
          <w:color w:val="000000" w:themeColor="text1"/>
          <w:spacing w:val="-3"/>
          <w:sz w:val="24"/>
          <w:szCs w:val="24"/>
        </w:rPr>
        <w:t xml:space="preserve"> </w:t>
      </w:r>
      <w:r w:rsidRPr="00C9034E">
        <w:rPr>
          <w:rFonts w:ascii="Times New Roman" w:hAnsi="Times New Roman" w:cs="Times New Roman"/>
          <w:i/>
          <w:color w:val="000000" w:themeColor="text1"/>
          <w:sz w:val="24"/>
          <w:szCs w:val="24"/>
        </w:rPr>
        <w:t>Language</w:t>
      </w:r>
      <w:r w:rsidRPr="00C9034E">
        <w:rPr>
          <w:rFonts w:ascii="Times New Roman" w:hAnsi="Times New Roman" w:cs="Times New Roman"/>
          <w:i/>
          <w:color w:val="000000" w:themeColor="text1"/>
          <w:spacing w:val="-2"/>
          <w:sz w:val="24"/>
          <w:szCs w:val="24"/>
        </w:rPr>
        <w:t xml:space="preserve"> </w:t>
      </w:r>
      <w:r w:rsidRPr="00C9034E">
        <w:rPr>
          <w:rFonts w:ascii="Times New Roman" w:hAnsi="Times New Roman" w:cs="Times New Roman"/>
          <w:i/>
          <w:color w:val="000000" w:themeColor="text1"/>
          <w:sz w:val="24"/>
          <w:szCs w:val="24"/>
        </w:rPr>
        <w:t xml:space="preserve">Teaching </w:t>
      </w:r>
      <w:r w:rsidRPr="00C9034E">
        <w:rPr>
          <w:rFonts w:ascii="Times New Roman" w:hAnsi="Times New Roman" w:cs="Times New Roman"/>
          <w:color w:val="000000" w:themeColor="text1"/>
          <w:sz w:val="24"/>
          <w:szCs w:val="24"/>
        </w:rPr>
        <w:t>(3</w:t>
      </w:r>
      <w:r w:rsidRPr="00C9034E">
        <w:rPr>
          <w:rFonts w:ascii="Times New Roman" w:hAnsi="Times New Roman" w:cs="Times New Roman"/>
          <w:color w:val="000000" w:themeColor="text1"/>
          <w:sz w:val="24"/>
          <w:szCs w:val="24"/>
          <w:vertAlign w:val="superscript"/>
        </w:rPr>
        <w:t>rd</w:t>
      </w:r>
      <w:r w:rsidRPr="00C9034E">
        <w:rPr>
          <w:rFonts w:ascii="Times New Roman" w:hAnsi="Times New Roman" w:cs="Times New Roman"/>
          <w:color w:val="000000" w:themeColor="text1"/>
          <w:spacing w:val="-3"/>
          <w:sz w:val="24"/>
          <w:szCs w:val="24"/>
        </w:rPr>
        <w:t xml:space="preserve"> </w:t>
      </w:r>
      <w:r w:rsidRPr="00C9034E">
        <w:rPr>
          <w:rFonts w:ascii="Times New Roman" w:hAnsi="Times New Roman" w:cs="Times New Roman"/>
          <w:color w:val="000000" w:themeColor="text1"/>
          <w:sz w:val="24"/>
          <w:szCs w:val="24"/>
        </w:rPr>
        <w:t>Ed).</w:t>
      </w:r>
      <w:r w:rsidRPr="00C9034E">
        <w:rPr>
          <w:rFonts w:ascii="Times New Roman" w:hAnsi="Times New Roman" w:cs="Times New Roman"/>
          <w:color w:val="000000" w:themeColor="text1"/>
          <w:spacing w:val="-3"/>
          <w:sz w:val="24"/>
          <w:szCs w:val="24"/>
        </w:rPr>
        <w:t xml:space="preserve"> </w:t>
      </w:r>
      <w:r w:rsidRPr="00C9034E">
        <w:rPr>
          <w:rFonts w:ascii="Times New Roman" w:hAnsi="Times New Roman" w:cs="Times New Roman"/>
          <w:color w:val="000000" w:themeColor="text1"/>
          <w:sz w:val="24"/>
          <w:szCs w:val="24"/>
        </w:rPr>
        <w:t>New</w:t>
      </w:r>
      <w:r w:rsidRPr="00C9034E">
        <w:rPr>
          <w:rFonts w:ascii="Times New Roman" w:hAnsi="Times New Roman" w:cs="Times New Roman"/>
          <w:color w:val="000000" w:themeColor="text1"/>
          <w:spacing w:val="-4"/>
          <w:sz w:val="24"/>
          <w:szCs w:val="24"/>
        </w:rPr>
        <w:t xml:space="preserve"> </w:t>
      </w:r>
      <w:r w:rsidRPr="00C9034E">
        <w:rPr>
          <w:rFonts w:ascii="Times New Roman" w:hAnsi="Times New Roman" w:cs="Times New Roman"/>
          <w:color w:val="000000" w:themeColor="text1"/>
          <w:sz w:val="24"/>
          <w:szCs w:val="24"/>
        </w:rPr>
        <w:t>York: Pearson Education Limited.</w:t>
      </w:r>
    </w:p>
    <w:p w14:paraId="0696D9BD" w14:textId="77777777" w:rsidR="00C9034E" w:rsidRDefault="00F65EB2" w:rsidP="00C9034E">
      <w:pPr>
        <w:widowControl w:val="0"/>
        <w:autoSpaceDE w:val="0"/>
        <w:autoSpaceDN w:val="0"/>
        <w:spacing w:after="0" w:line="360" w:lineRule="auto"/>
        <w:ind w:left="709" w:right="49" w:hanging="709"/>
        <w:jc w:val="both"/>
        <w:rPr>
          <w:rFonts w:ascii="Times New Roman" w:hAnsi="Times New Roman" w:cs="Times New Roman"/>
          <w:sz w:val="24"/>
          <w:szCs w:val="24"/>
        </w:rPr>
      </w:pPr>
      <w:r w:rsidRPr="00042C20">
        <w:rPr>
          <w:rFonts w:ascii="Times New Roman" w:hAnsi="Times New Roman" w:cs="Times New Roman"/>
          <w:bCs/>
          <w:color w:val="000000"/>
          <w:sz w:val="24"/>
          <w:szCs w:val="24"/>
        </w:rPr>
        <w:t>NURUL FITRI (2020).</w:t>
      </w:r>
      <w:r w:rsidRPr="00042C20">
        <w:rPr>
          <w:rFonts w:ascii="Times New Roman" w:hAnsi="Times New Roman" w:cs="Times New Roman"/>
          <w:b/>
          <w:bCs/>
          <w:color w:val="000000"/>
          <w:sz w:val="24"/>
          <w:szCs w:val="24"/>
        </w:rPr>
        <w:t xml:space="preserve"> </w:t>
      </w:r>
      <w:r w:rsidRPr="00042C20">
        <w:rPr>
          <w:rStyle w:val="fontstyle01"/>
        </w:rPr>
        <w:t>FACTORS INFLUENCING GOOD ENGLISH READING HABIT</w:t>
      </w:r>
      <w:r w:rsidRPr="00042C20">
        <w:rPr>
          <w:rFonts w:ascii="Times New Roman" w:hAnsi="Times New Roman" w:cs="Times New Roman"/>
          <w:b/>
          <w:bCs/>
          <w:color w:val="000000"/>
          <w:sz w:val="24"/>
          <w:szCs w:val="24"/>
        </w:rPr>
        <w:br/>
      </w:r>
      <w:r w:rsidRPr="00042C20">
        <w:rPr>
          <w:rStyle w:val="fontstyle01"/>
        </w:rPr>
        <w:t>(An investigation of EFL Students’ Perception)</w:t>
      </w:r>
      <w:r w:rsidRPr="00042C20">
        <w:rPr>
          <w:rStyle w:val="fontstyle01"/>
        </w:rPr>
        <w:t xml:space="preserve">. </w:t>
      </w:r>
      <w:r w:rsidRPr="00042C20">
        <w:rPr>
          <w:rStyle w:val="fontstyle01"/>
        </w:rPr>
        <w:t xml:space="preserve">Student of </w:t>
      </w:r>
      <w:r w:rsidRPr="00042C20">
        <w:rPr>
          <w:rStyle w:val="fontstyle21"/>
          <w:rFonts w:ascii="Times New Roman" w:hAnsi="Times New Roman" w:cs="Times New Roman"/>
          <w:sz w:val="24"/>
          <w:szCs w:val="24"/>
        </w:rPr>
        <w:t>Fakultas Tarbiyah dan Keguruan</w:t>
      </w:r>
    </w:p>
    <w:p w14:paraId="7EC20B92" w14:textId="20A21F48" w:rsidR="00E1215F" w:rsidRPr="00C9034E" w:rsidRDefault="00042C20" w:rsidP="00C9034E">
      <w:pPr>
        <w:widowControl w:val="0"/>
        <w:autoSpaceDE w:val="0"/>
        <w:autoSpaceDN w:val="0"/>
        <w:spacing w:after="0" w:line="360" w:lineRule="auto"/>
        <w:ind w:right="49"/>
        <w:jc w:val="both"/>
        <w:rPr>
          <w:rStyle w:val="fontstyle01"/>
          <w:color w:val="auto"/>
        </w:rPr>
      </w:pPr>
      <w:r w:rsidRPr="00042C20">
        <w:rPr>
          <w:rStyle w:val="fontstyle01"/>
        </w:rPr>
        <w:t>Ramelan. 1992. Introduction to Linguistic Analysis.</w:t>
      </w:r>
      <w:r w:rsidR="00C9034E">
        <w:rPr>
          <w:rFonts w:ascii="Times New Roman" w:hAnsi="Times New Roman" w:cs="Times New Roman"/>
          <w:color w:val="000000"/>
          <w:sz w:val="24"/>
          <w:szCs w:val="24"/>
        </w:rPr>
        <w:t xml:space="preserve"> </w:t>
      </w:r>
      <w:r w:rsidRPr="00042C20">
        <w:rPr>
          <w:rStyle w:val="fontstyle01"/>
        </w:rPr>
        <w:t>Semarang: IKIP Semarang Press.</w:t>
      </w:r>
    </w:p>
    <w:p w14:paraId="35F6AE1B" w14:textId="5E54F410" w:rsidR="00E1215F" w:rsidRPr="00042C20" w:rsidRDefault="00E1215F" w:rsidP="00042C20">
      <w:pPr>
        <w:widowControl w:val="0"/>
        <w:autoSpaceDE w:val="0"/>
        <w:autoSpaceDN w:val="0"/>
        <w:spacing w:after="0" w:line="240" w:lineRule="auto"/>
        <w:ind w:left="709" w:right="49" w:hanging="709"/>
        <w:jc w:val="both"/>
        <w:rPr>
          <w:rFonts w:ascii="Times New Roman" w:hAnsi="Times New Roman" w:cs="Times New Roman"/>
          <w:bCs/>
          <w:sz w:val="24"/>
          <w:szCs w:val="24"/>
        </w:rPr>
      </w:pPr>
    </w:p>
    <w:sectPr w:rsidR="00E1215F" w:rsidRPr="00042C20" w:rsidSect="00DE4C24">
      <w:pgSz w:w="12240" w:h="15840" w:code="1"/>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Muhajir" w:date="2024-04-14T20:06:00Z" w:initials="M">
    <w:p w14:paraId="57C42896" w14:textId="77777777" w:rsidR="00405039" w:rsidRPr="00AA42DF" w:rsidRDefault="00405039" w:rsidP="00405039">
      <w:pPr>
        <w:pStyle w:val="CommentText"/>
        <w:rPr>
          <w:color w:val="FF0000"/>
          <w:lang w:val="id-ID"/>
        </w:rPr>
      </w:pPr>
      <w:r>
        <w:rPr>
          <w:rStyle w:val="CommentReference"/>
        </w:rPr>
        <w:annotationRef/>
      </w:r>
      <w:r>
        <w:rPr>
          <w:color w:val="FF0000"/>
          <w:lang w:val="id-ID"/>
        </w:rPr>
        <w:t>REFERENSI INI TIDAK ADA DALAM DAFTAR PUSTAKA ANDA</w:t>
      </w:r>
    </w:p>
  </w:comment>
  <w:comment w:id="1" w:author="Muhajir" w:date="2024-04-14T20:06:00Z" w:initials="M">
    <w:p w14:paraId="1B55DF8E" w14:textId="77777777" w:rsidR="00405039" w:rsidRPr="00D738FD" w:rsidRDefault="00405039" w:rsidP="00405039">
      <w:pPr>
        <w:pStyle w:val="CommentText"/>
        <w:rPr>
          <w:color w:val="FF0000"/>
          <w:lang w:val="id-ID"/>
        </w:rPr>
      </w:pPr>
      <w:r>
        <w:rPr>
          <w:rStyle w:val="CommentReference"/>
        </w:rPr>
        <w:annotationRef/>
      </w:r>
      <w:r>
        <w:rPr>
          <w:color w:val="FF0000"/>
          <w:lang w:val="id-ID"/>
        </w:rPr>
        <w:t>REFERENSI INI TIDAK SESUAI TAHUN DALAM DAFTAR PUSTAKA ANDA, PERBAIKI</w:t>
      </w:r>
    </w:p>
    <w:p w14:paraId="486E14FD" w14:textId="77777777" w:rsidR="00405039" w:rsidRDefault="00405039" w:rsidP="00405039">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57C42896" w15:done="0"/>
  <w15:commentEx w15:paraId="486E14FD"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DB084F"/>
    <w:multiLevelType w:val="hybridMultilevel"/>
    <w:tmpl w:val="7FE26EB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8137BB4"/>
    <w:multiLevelType w:val="hybridMultilevel"/>
    <w:tmpl w:val="29DC617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49921E4C"/>
    <w:multiLevelType w:val="hybridMultilevel"/>
    <w:tmpl w:val="48CE8EB8"/>
    <w:lvl w:ilvl="0" w:tplc="8AB01104">
      <w:start w:val="1"/>
      <w:numFmt w:val="decimal"/>
      <w:lvlText w:val="%1."/>
      <w:lvlJc w:val="left"/>
      <w:pPr>
        <w:ind w:left="720" w:hanging="360"/>
      </w:pPr>
      <w:rPr>
        <w:rFonts w:hint="default"/>
        <w:b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4A27865"/>
    <w:multiLevelType w:val="hybridMultilevel"/>
    <w:tmpl w:val="29DC617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1"/>
  </w:num>
  <w:num w:numId="3">
    <w:abstractNumId w:val="0"/>
  </w:num>
  <w:num w:numId="4">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uhajir">
    <w15:presenceInfo w15:providerId="None" w15:userId="Muhaji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943"/>
    <w:rsid w:val="00042C20"/>
    <w:rsid w:val="000701DF"/>
    <w:rsid w:val="000722BE"/>
    <w:rsid w:val="00076F93"/>
    <w:rsid w:val="00081E9D"/>
    <w:rsid w:val="000E788F"/>
    <w:rsid w:val="00142A34"/>
    <w:rsid w:val="00165B5F"/>
    <w:rsid w:val="00195787"/>
    <w:rsid w:val="001D14BF"/>
    <w:rsid w:val="001D6F22"/>
    <w:rsid w:val="002E5943"/>
    <w:rsid w:val="00324FEB"/>
    <w:rsid w:val="0035032C"/>
    <w:rsid w:val="00377101"/>
    <w:rsid w:val="00405039"/>
    <w:rsid w:val="004614B3"/>
    <w:rsid w:val="004806E1"/>
    <w:rsid w:val="004A0A0E"/>
    <w:rsid w:val="004D75B1"/>
    <w:rsid w:val="004E318A"/>
    <w:rsid w:val="00591FF2"/>
    <w:rsid w:val="005B0028"/>
    <w:rsid w:val="005B4167"/>
    <w:rsid w:val="006175E5"/>
    <w:rsid w:val="00652EDE"/>
    <w:rsid w:val="00670ADA"/>
    <w:rsid w:val="00675E24"/>
    <w:rsid w:val="006E6AED"/>
    <w:rsid w:val="007048B4"/>
    <w:rsid w:val="008355A2"/>
    <w:rsid w:val="00844DC0"/>
    <w:rsid w:val="00847C86"/>
    <w:rsid w:val="00940D47"/>
    <w:rsid w:val="0098583D"/>
    <w:rsid w:val="00994A07"/>
    <w:rsid w:val="009C5EAC"/>
    <w:rsid w:val="00A2040F"/>
    <w:rsid w:val="00A50E6C"/>
    <w:rsid w:val="00A872F1"/>
    <w:rsid w:val="00BD4030"/>
    <w:rsid w:val="00C3456C"/>
    <w:rsid w:val="00C9034E"/>
    <w:rsid w:val="00CD6E03"/>
    <w:rsid w:val="00CE5B13"/>
    <w:rsid w:val="00D95AE9"/>
    <w:rsid w:val="00DE4C24"/>
    <w:rsid w:val="00DF4BD7"/>
    <w:rsid w:val="00E1215F"/>
    <w:rsid w:val="00E63D8F"/>
    <w:rsid w:val="00F55982"/>
    <w:rsid w:val="00F65E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EB02D0"/>
  <w15:chartTrackingRefBased/>
  <w15:docId w15:val="{4905A601-A2BB-45AD-B2D6-D40BFCB85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9034E"/>
  </w:style>
  <w:style w:type="paragraph" w:styleId="Heading2">
    <w:name w:val="heading 2"/>
    <w:basedOn w:val="Normal"/>
    <w:link w:val="Heading2Char"/>
    <w:uiPriority w:val="9"/>
    <w:unhideWhenUsed/>
    <w:qFormat/>
    <w:rsid w:val="00195787"/>
    <w:pPr>
      <w:widowControl w:val="0"/>
      <w:autoSpaceDE w:val="0"/>
      <w:autoSpaceDN w:val="0"/>
      <w:spacing w:after="0" w:line="240" w:lineRule="auto"/>
      <w:ind w:left="458" w:hanging="358"/>
      <w:jc w:val="both"/>
      <w:outlineLvl w:val="1"/>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E5943"/>
    <w:rPr>
      <w:color w:val="0563C1" w:themeColor="hyperlink"/>
      <w:u w:val="single"/>
    </w:rPr>
  </w:style>
  <w:style w:type="paragraph" w:styleId="BodyText">
    <w:name w:val="Body Text"/>
    <w:basedOn w:val="Normal"/>
    <w:link w:val="BodyTextChar"/>
    <w:uiPriority w:val="1"/>
    <w:qFormat/>
    <w:rsid w:val="004E318A"/>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4E318A"/>
    <w:rPr>
      <w:rFonts w:ascii="Times New Roman" w:eastAsia="Times New Roman" w:hAnsi="Times New Roman" w:cs="Times New Roman"/>
      <w:sz w:val="24"/>
      <w:szCs w:val="24"/>
    </w:rPr>
  </w:style>
  <w:style w:type="table" w:styleId="TableGrid">
    <w:name w:val="Table Grid"/>
    <w:basedOn w:val="TableNormal"/>
    <w:uiPriority w:val="39"/>
    <w:rsid w:val="00A204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1D14BF"/>
    <w:rPr>
      <w:rFonts w:ascii="Times New Roman" w:hAnsi="Times New Roman" w:cs="Times New Roman" w:hint="default"/>
      <w:b w:val="0"/>
      <w:bCs w:val="0"/>
      <w:i w:val="0"/>
      <w:iCs w:val="0"/>
      <w:color w:val="000000"/>
      <w:sz w:val="24"/>
      <w:szCs w:val="24"/>
    </w:rPr>
  </w:style>
  <w:style w:type="paragraph" w:styleId="ListParagraph">
    <w:name w:val="List Paragraph"/>
    <w:basedOn w:val="Normal"/>
    <w:uiPriority w:val="34"/>
    <w:qFormat/>
    <w:rsid w:val="00CE5B13"/>
    <w:pPr>
      <w:ind w:left="720"/>
      <w:contextualSpacing/>
    </w:pPr>
  </w:style>
  <w:style w:type="character" w:customStyle="1" w:styleId="Heading2Char">
    <w:name w:val="Heading 2 Char"/>
    <w:basedOn w:val="DefaultParagraphFont"/>
    <w:link w:val="Heading2"/>
    <w:uiPriority w:val="9"/>
    <w:rsid w:val="00195787"/>
    <w:rPr>
      <w:rFonts w:ascii="Times New Roman" w:eastAsia="Times New Roman" w:hAnsi="Times New Roman" w:cs="Times New Roman"/>
      <w:b/>
      <w:bCs/>
      <w:sz w:val="24"/>
      <w:szCs w:val="24"/>
    </w:rPr>
  </w:style>
  <w:style w:type="paragraph" w:styleId="CommentText">
    <w:name w:val="annotation text"/>
    <w:basedOn w:val="Normal"/>
    <w:link w:val="CommentTextChar"/>
    <w:uiPriority w:val="99"/>
    <w:unhideWhenUsed/>
    <w:rsid w:val="00195787"/>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195787"/>
    <w:rPr>
      <w:rFonts w:ascii="Times New Roman" w:eastAsia="Times New Roman" w:hAnsi="Times New Roman" w:cs="Times New Roman"/>
      <w:sz w:val="20"/>
      <w:szCs w:val="20"/>
    </w:rPr>
  </w:style>
  <w:style w:type="character" w:customStyle="1" w:styleId="fontstyle21">
    <w:name w:val="fontstyle21"/>
    <w:basedOn w:val="DefaultParagraphFont"/>
    <w:rsid w:val="00195787"/>
    <w:rPr>
      <w:rFonts w:ascii="ArialMT" w:hAnsi="ArialMT" w:hint="default"/>
      <w:b w:val="0"/>
      <w:bCs w:val="0"/>
      <w:i w:val="0"/>
      <w:iCs w:val="0"/>
      <w:color w:val="000000"/>
      <w:sz w:val="18"/>
      <w:szCs w:val="18"/>
    </w:rPr>
  </w:style>
  <w:style w:type="character" w:customStyle="1" w:styleId="fontstyle31">
    <w:name w:val="fontstyle31"/>
    <w:basedOn w:val="DefaultParagraphFont"/>
    <w:rsid w:val="00195787"/>
    <w:rPr>
      <w:rFonts w:ascii="TimesNewRomanPSMT" w:hAnsi="TimesNewRomanPSMT" w:hint="default"/>
      <w:b w:val="0"/>
      <w:bCs w:val="0"/>
      <w:i w:val="0"/>
      <w:iCs w:val="0"/>
      <w:color w:val="212121"/>
      <w:sz w:val="24"/>
      <w:szCs w:val="24"/>
    </w:rPr>
  </w:style>
  <w:style w:type="character" w:styleId="CommentReference">
    <w:name w:val="annotation reference"/>
    <w:basedOn w:val="DefaultParagraphFont"/>
    <w:uiPriority w:val="99"/>
    <w:semiHidden/>
    <w:unhideWhenUsed/>
    <w:rsid w:val="00405039"/>
    <w:rPr>
      <w:sz w:val="16"/>
      <w:szCs w:val="16"/>
    </w:rPr>
  </w:style>
  <w:style w:type="paragraph" w:styleId="BalloonText">
    <w:name w:val="Balloon Text"/>
    <w:basedOn w:val="Normal"/>
    <w:link w:val="BalloonTextChar"/>
    <w:uiPriority w:val="99"/>
    <w:semiHidden/>
    <w:unhideWhenUsed/>
    <w:rsid w:val="00E121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21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11/relationships/commentsExtended" Target="commentsExtended.xml"/><Relationship Id="rId5" Type="http://schemas.openxmlformats.org/officeDocument/2006/relationships/comments" Target="commen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284</TotalTime>
  <Pages>6</Pages>
  <Words>2212</Words>
  <Characters>12166</Characters>
  <Application>Microsoft Office Word</Application>
  <DocSecurity>0</DocSecurity>
  <Lines>282</Lines>
  <Paragraphs>133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ERSA</dc:creator>
  <cp:keywords/>
  <dc:description/>
  <cp:lastModifiedBy>ERSA</cp:lastModifiedBy>
  <cp:revision>20</cp:revision>
  <cp:lastPrinted>2024-03-24T21:56:00Z</cp:lastPrinted>
  <dcterms:created xsi:type="dcterms:W3CDTF">2024-03-06T19:51:00Z</dcterms:created>
  <dcterms:modified xsi:type="dcterms:W3CDTF">2024-04-14T18:44:00Z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0b121f4d-d370-4134-9087-58e654c0231f</vt:lpwstr>
  </property>
</Properties>
</file>